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841" w:rsidRPr="00DB1841" w:rsidRDefault="00DB1841" w:rsidP="00DB1841">
      <w:pPr>
        <w:pStyle w:val="Default"/>
        <w:ind w:left="-851"/>
        <w:rPr>
          <w:rFonts w:ascii="Arial" w:hAnsi="Arial" w:cs="Arial"/>
        </w:rPr>
      </w:pPr>
      <w:bookmarkStart w:id="0" w:name="_GoBack"/>
      <w:bookmarkEnd w:id="0"/>
      <w:r w:rsidRPr="00DB1841">
        <w:rPr>
          <w:rFonts w:ascii="Arial" w:hAnsi="Arial" w:cs="Arial"/>
          <w:b/>
          <w:bCs/>
          <w:iCs/>
        </w:rPr>
        <w:t xml:space="preserve">Το κεφάλαιο 5 </w:t>
      </w:r>
      <w:r>
        <w:rPr>
          <w:rFonts w:ascii="Arial" w:hAnsi="Arial" w:cs="Arial"/>
          <w:b/>
          <w:bCs/>
          <w:iCs/>
        </w:rPr>
        <w:t xml:space="preserve">του Ν. 4308/2014 </w:t>
      </w:r>
      <w:r w:rsidRPr="00DB1841">
        <w:rPr>
          <w:rFonts w:ascii="Arial" w:hAnsi="Arial" w:cs="Arial"/>
          <w:b/>
          <w:bCs/>
          <w:iCs/>
        </w:rPr>
        <w:t xml:space="preserve">αναφέρεται στους διάφορους κανόνες επιμέτρησης των στοιχείων που παρουσιάζονται στις χρηματοοικονομικές καταστάσεις. </w:t>
      </w:r>
    </w:p>
    <w:p w:rsidR="00DB1841" w:rsidRDefault="00DB1841" w:rsidP="00DB1841">
      <w:pPr>
        <w:pStyle w:val="Default"/>
        <w:ind w:left="-851" w:firstLine="142"/>
        <w:rPr>
          <w:rFonts w:ascii="Arial" w:hAnsi="Arial" w:cs="Arial"/>
        </w:rPr>
      </w:pPr>
    </w:p>
    <w:p w:rsidR="00DB1841" w:rsidRDefault="00DB1841" w:rsidP="00DB1841">
      <w:pPr>
        <w:pStyle w:val="Default"/>
        <w:ind w:left="-851"/>
        <w:rPr>
          <w:rFonts w:ascii="Arial" w:hAnsi="Arial" w:cs="Arial"/>
        </w:rPr>
      </w:pPr>
      <w:r>
        <w:rPr>
          <w:rFonts w:ascii="Arial" w:hAnsi="Arial" w:cs="Arial"/>
        </w:rPr>
        <w:t>Σ</w:t>
      </w:r>
      <w:r w:rsidRPr="00DB1841">
        <w:rPr>
          <w:rFonts w:ascii="Arial" w:hAnsi="Arial" w:cs="Arial"/>
        </w:rPr>
        <w:t xml:space="preserve">τα άρθρα 18 έως 23 </w:t>
      </w:r>
      <w:r>
        <w:rPr>
          <w:rFonts w:ascii="Arial" w:hAnsi="Arial" w:cs="Arial"/>
        </w:rPr>
        <w:t xml:space="preserve">παρουσιάζονται </w:t>
      </w:r>
      <w:r w:rsidRPr="00DB1841">
        <w:rPr>
          <w:rFonts w:ascii="Arial" w:hAnsi="Arial" w:cs="Arial"/>
        </w:rPr>
        <w:t xml:space="preserve">οι κανόνες επιμέτρησης περιουσιακών στοιχείων και υποχρεώσεων με βάση την παραδοχή του Ιστορικού Κόστους. </w:t>
      </w:r>
    </w:p>
    <w:p w:rsidR="00DB1841" w:rsidRDefault="00DB1841" w:rsidP="00DB1841">
      <w:pPr>
        <w:pStyle w:val="Default"/>
        <w:ind w:left="-851"/>
        <w:rPr>
          <w:rFonts w:ascii="Arial" w:hAnsi="Arial" w:cs="Arial"/>
        </w:rPr>
      </w:pPr>
    </w:p>
    <w:p w:rsidR="00DB1841" w:rsidRPr="00DB1841" w:rsidRDefault="00DB1841" w:rsidP="00DB1841">
      <w:pPr>
        <w:pStyle w:val="Default"/>
        <w:ind w:left="-851"/>
        <w:rPr>
          <w:rFonts w:ascii="Arial" w:hAnsi="Arial" w:cs="Arial"/>
        </w:rPr>
      </w:pPr>
      <w:r w:rsidRPr="00DB1841">
        <w:rPr>
          <w:rFonts w:ascii="Arial" w:hAnsi="Arial" w:cs="Arial"/>
          <w:b/>
          <w:bCs/>
          <w:iCs/>
        </w:rPr>
        <w:t xml:space="preserve">Κύρια σημεία </w:t>
      </w:r>
    </w:p>
    <w:p w:rsidR="00DB1841" w:rsidRDefault="00DB1841" w:rsidP="00DB1841">
      <w:pPr>
        <w:pStyle w:val="Default"/>
        <w:ind w:left="-851"/>
        <w:rPr>
          <w:rFonts w:ascii="Arial" w:hAnsi="Arial" w:cs="Arial"/>
        </w:rPr>
      </w:pPr>
    </w:p>
    <w:p w:rsidR="00DB1841" w:rsidRPr="00DB1841" w:rsidRDefault="00DB1841" w:rsidP="00DB1841">
      <w:pPr>
        <w:pStyle w:val="Default"/>
        <w:ind w:left="-851"/>
        <w:rPr>
          <w:rFonts w:ascii="Arial" w:hAnsi="Arial" w:cs="Arial"/>
        </w:rPr>
      </w:pPr>
      <w:r>
        <w:rPr>
          <w:rFonts w:ascii="Arial" w:hAnsi="Arial" w:cs="Arial"/>
        </w:rPr>
        <w:t xml:space="preserve">• </w:t>
      </w:r>
      <w:r w:rsidRPr="00DB1841">
        <w:rPr>
          <w:rFonts w:ascii="Arial" w:hAnsi="Arial" w:cs="Arial"/>
        </w:rPr>
        <w:t xml:space="preserve">Εισάγονται νέοι ορισμοί για την κατηγοριοποίηση των στοιχείων ενεργητικού και παθητικού και την απεικόνιση τους, όπως εύλογη αξία, αξία χρήσης, επιμέτρηση, ανακτήσιμη αξία. </w:t>
      </w:r>
    </w:p>
    <w:p w:rsidR="00DB1841" w:rsidRPr="00DB1841" w:rsidRDefault="00DB1841" w:rsidP="00DB1841">
      <w:pPr>
        <w:pStyle w:val="Default"/>
        <w:ind w:left="-851" w:firstLine="142"/>
        <w:rPr>
          <w:rFonts w:ascii="Arial" w:hAnsi="Arial" w:cs="Arial"/>
        </w:rPr>
      </w:pPr>
    </w:p>
    <w:p w:rsidR="00DB1841" w:rsidRPr="00DB1841" w:rsidRDefault="00DB1841" w:rsidP="00DB1841">
      <w:pPr>
        <w:pStyle w:val="Default"/>
        <w:ind w:left="-851"/>
        <w:rPr>
          <w:rFonts w:ascii="Arial" w:hAnsi="Arial" w:cs="Arial"/>
        </w:rPr>
      </w:pPr>
      <w:r>
        <w:rPr>
          <w:rFonts w:ascii="Arial" w:hAnsi="Arial" w:cs="Arial"/>
        </w:rPr>
        <w:t xml:space="preserve">• </w:t>
      </w:r>
      <w:r w:rsidRPr="00DB1841">
        <w:rPr>
          <w:rFonts w:ascii="Arial" w:hAnsi="Arial" w:cs="Arial"/>
        </w:rPr>
        <w:t xml:space="preserve">Προβλέπεται η βασική αρχή, τα στοιχεία ενεργητικού και παθητικού να αναγνωρίζονται αρχικά στο κόστος, ενώ μεταγενέστερα απαιτείται η επιμέτρηση των στοιχείων αυτών. </w:t>
      </w:r>
    </w:p>
    <w:p w:rsidR="00DB1841" w:rsidRPr="00DB1841" w:rsidRDefault="00DB1841" w:rsidP="00DB1841">
      <w:pPr>
        <w:pStyle w:val="Default"/>
        <w:ind w:left="-851" w:firstLine="142"/>
        <w:rPr>
          <w:rFonts w:ascii="Arial" w:hAnsi="Arial" w:cs="Arial"/>
        </w:rPr>
      </w:pPr>
    </w:p>
    <w:p w:rsidR="00DB1841" w:rsidRPr="00DB1841" w:rsidRDefault="00DB1841" w:rsidP="00DB1841">
      <w:pPr>
        <w:pStyle w:val="Default"/>
        <w:ind w:left="-851"/>
        <w:rPr>
          <w:rFonts w:ascii="Arial" w:hAnsi="Arial" w:cs="Arial"/>
        </w:rPr>
      </w:pPr>
      <w:r>
        <w:rPr>
          <w:rFonts w:ascii="Arial" w:hAnsi="Arial" w:cs="Arial"/>
        </w:rPr>
        <w:t xml:space="preserve">• </w:t>
      </w:r>
      <w:r w:rsidRPr="00DB1841">
        <w:rPr>
          <w:rFonts w:ascii="Arial" w:hAnsi="Arial" w:cs="Arial"/>
        </w:rPr>
        <w:t>Εισάγεται η έννοια της προεξόφλησης μελλοντικών αξιών (παρούσα αξία) υιοθετώντας χρηματοοικονομικούς όρους και πρακτικές που δεν εφαρμόζονταν με το Ε</w:t>
      </w:r>
      <w:r>
        <w:rPr>
          <w:rFonts w:ascii="Arial" w:hAnsi="Arial" w:cs="Arial"/>
        </w:rPr>
        <w:t>.</w:t>
      </w:r>
      <w:r w:rsidRPr="00DB1841">
        <w:rPr>
          <w:rFonts w:ascii="Arial" w:hAnsi="Arial" w:cs="Arial"/>
        </w:rPr>
        <w:t>Γ</w:t>
      </w:r>
      <w:r>
        <w:rPr>
          <w:rFonts w:ascii="Arial" w:hAnsi="Arial" w:cs="Arial"/>
        </w:rPr>
        <w:t>.</w:t>
      </w:r>
      <w:r w:rsidRPr="00DB1841">
        <w:rPr>
          <w:rFonts w:ascii="Arial" w:hAnsi="Arial" w:cs="Arial"/>
        </w:rPr>
        <w:t>Λ</w:t>
      </w:r>
      <w:r>
        <w:rPr>
          <w:rFonts w:ascii="Arial" w:hAnsi="Arial" w:cs="Arial"/>
        </w:rPr>
        <w:t>.</w:t>
      </w:r>
      <w:r w:rsidRPr="00DB1841">
        <w:rPr>
          <w:rFonts w:ascii="Arial" w:hAnsi="Arial" w:cs="Arial"/>
        </w:rPr>
        <w:t>Σ</w:t>
      </w:r>
      <w:r>
        <w:rPr>
          <w:rFonts w:ascii="Arial" w:hAnsi="Arial" w:cs="Arial"/>
        </w:rPr>
        <w:t>.</w:t>
      </w:r>
      <w:r w:rsidRPr="00DB1841">
        <w:rPr>
          <w:rFonts w:ascii="Arial" w:hAnsi="Arial" w:cs="Arial"/>
        </w:rPr>
        <w:t xml:space="preserve"> που ίσχυε μέχρι τ</w:t>
      </w:r>
      <w:r>
        <w:rPr>
          <w:rFonts w:ascii="Arial" w:hAnsi="Arial" w:cs="Arial"/>
        </w:rPr>
        <w:t>ην</w:t>
      </w:r>
      <w:r w:rsidRPr="00DB1841">
        <w:rPr>
          <w:rFonts w:ascii="Arial" w:hAnsi="Arial" w:cs="Arial"/>
        </w:rPr>
        <w:t xml:space="preserve"> 31.12.2014. </w:t>
      </w:r>
    </w:p>
    <w:p w:rsidR="00DB1841" w:rsidRPr="00DB1841" w:rsidRDefault="00DB1841" w:rsidP="00DB1841">
      <w:pPr>
        <w:pStyle w:val="Default"/>
        <w:ind w:left="-851" w:firstLine="142"/>
        <w:rPr>
          <w:rFonts w:ascii="Arial" w:hAnsi="Arial" w:cs="Arial"/>
        </w:rPr>
      </w:pPr>
    </w:p>
    <w:p w:rsidR="00DB1841" w:rsidRPr="00DB1841" w:rsidRDefault="00DB1841" w:rsidP="00DB1841">
      <w:pPr>
        <w:pStyle w:val="Default"/>
        <w:ind w:left="-851"/>
        <w:rPr>
          <w:rFonts w:ascii="Arial" w:hAnsi="Arial" w:cs="Arial"/>
        </w:rPr>
      </w:pPr>
      <w:r>
        <w:rPr>
          <w:rFonts w:ascii="Arial" w:hAnsi="Arial" w:cs="Arial"/>
        </w:rPr>
        <w:t xml:space="preserve">• </w:t>
      </w:r>
      <w:r w:rsidRPr="00DB1841">
        <w:rPr>
          <w:rFonts w:ascii="Arial" w:hAnsi="Arial" w:cs="Arial"/>
        </w:rPr>
        <w:t xml:space="preserve">Παρέχεται εναλλακτικά με το άρθρο 24, η δυνατότητα επιμέτρησης επιλεγμένων περιουσιακών στοιχείων και υποχρεώσεων βάσει της εύλογης αξίας τους (και όχι στο κόστος αυτών). </w:t>
      </w:r>
    </w:p>
    <w:p w:rsidR="00DB1841" w:rsidRPr="00DB1841" w:rsidRDefault="00DB1841" w:rsidP="00DB1841">
      <w:pPr>
        <w:pStyle w:val="Default"/>
        <w:ind w:left="-851" w:firstLine="142"/>
        <w:rPr>
          <w:rFonts w:ascii="Arial" w:hAnsi="Arial" w:cs="Arial"/>
        </w:rPr>
      </w:pPr>
    </w:p>
    <w:p w:rsidR="00DB1841" w:rsidRPr="00DB1841" w:rsidRDefault="00DB1841" w:rsidP="00DB1841">
      <w:pPr>
        <w:pStyle w:val="Default"/>
        <w:ind w:left="-851"/>
        <w:rPr>
          <w:rFonts w:ascii="Arial" w:hAnsi="Arial" w:cs="Arial"/>
        </w:rPr>
      </w:pPr>
      <w:r>
        <w:rPr>
          <w:rFonts w:ascii="Arial" w:hAnsi="Arial" w:cs="Arial"/>
        </w:rPr>
        <w:t xml:space="preserve">• </w:t>
      </w:r>
      <w:r w:rsidRPr="00DB1841">
        <w:rPr>
          <w:rFonts w:ascii="Arial" w:hAnsi="Arial" w:cs="Arial"/>
        </w:rPr>
        <w:t xml:space="preserve">Περιγράφονται στο άρθρο 25 τα στοιχεία κατάστασης αποτελεσμάτων, ενώ το άρθρο 26 περιγράφει τα στοιχεία της καθαρής θέσης. </w:t>
      </w:r>
    </w:p>
    <w:p w:rsidR="00DB1841" w:rsidRPr="00DB1841" w:rsidRDefault="00DB1841" w:rsidP="00DB1841">
      <w:pPr>
        <w:pStyle w:val="Default"/>
        <w:ind w:left="-851" w:firstLine="142"/>
        <w:rPr>
          <w:rFonts w:ascii="Arial" w:hAnsi="Arial" w:cs="Arial"/>
        </w:rPr>
      </w:pPr>
    </w:p>
    <w:p w:rsidR="00DB1841" w:rsidRPr="00DB1841" w:rsidRDefault="00DB1841" w:rsidP="00DB1841">
      <w:pPr>
        <w:pStyle w:val="Default"/>
        <w:ind w:left="-851"/>
        <w:rPr>
          <w:rFonts w:ascii="Arial" w:hAnsi="Arial" w:cs="Arial"/>
        </w:rPr>
      </w:pPr>
      <w:r>
        <w:rPr>
          <w:rFonts w:ascii="Arial" w:hAnsi="Arial" w:cs="Arial"/>
        </w:rPr>
        <w:t xml:space="preserve">• </w:t>
      </w:r>
      <w:r w:rsidRPr="00DB1841">
        <w:rPr>
          <w:rFonts w:ascii="Arial" w:hAnsi="Arial" w:cs="Arial"/>
        </w:rPr>
        <w:t xml:space="preserve">Προβλέπεται στο άρθρο 27 ο τρόπος χειρισμού των συναλλαγών που πραγματοποιούνται σε ξένο νόμισμα, ενώ στο άρθρο 28 αναφέρεται ο αντίστοιχος χειρισμός μεταβολών πολιτικών και διόρθωσης λαθών. </w:t>
      </w:r>
    </w:p>
    <w:p w:rsidR="00DB1841" w:rsidRPr="00DB1841" w:rsidRDefault="00DB1841" w:rsidP="00DB1841">
      <w:pPr>
        <w:pStyle w:val="Default"/>
        <w:ind w:left="-851" w:firstLine="142"/>
        <w:rPr>
          <w:rFonts w:ascii="Arial" w:hAnsi="Arial" w:cs="Arial"/>
        </w:rPr>
      </w:pPr>
    </w:p>
    <w:p w:rsidR="00DB1841" w:rsidRDefault="00DB1841" w:rsidP="00DB1841">
      <w:pPr>
        <w:pStyle w:val="Default"/>
        <w:ind w:left="-851"/>
        <w:rPr>
          <w:rFonts w:ascii="Arial" w:hAnsi="Arial" w:cs="Arial"/>
          <w:iCs/>
        </w:rPr>
      </w:pPr>
      <w:r>
        <w:rPr>
          <w:rFonts w:ascii="Arial" w:hAnsi="Arial" w:cs="Arial"/>
          <w:iCs/>
        </w:rPr>
        <w:t xml:space="preserve">• </w:t>
      </w:r>
      <w:r w:rsidRPr="00DB1841">
        <w:rPr>
          <w:rFonts w:ascii="Arial" w:hAnsi="Arial" w:cs="Arial"/>
          <w:iCs/>
        </w:rPr>
        <w:t xml:space="preserve">Θα πρέπει να εξεταστεί αναλυτικά από κάθε επιχείρηση σε ποιες περιπτώσεις από της εφαρμογής της επιμέτρησης των στοιχείων ενεργητικού και παθητικού προκύπτουν διαφορές μεταξύ της λογιστικής και της φορολογικής βάσης. </w:t>
      </w:r>
    </w:p>
    <w:p w:rsidR="00DB1841" w:rsidRDefault="00DB1841" w:rsidP="00DB1841">
      <w:pPr>
        <w:pStyle w:val="Default"/>
        <w:ind w:left="-851"/>
        <w:rPr>
          <w:rFonts w:ascii="Arial" w:hAnsi="Arial" w:cs="Arial"/>
          <w:iCs/>
        </w:rPr>
      </w:pPr>
    </w:p>
    <w:p w:rsidR="00DB1841" w:rsidRDefault="00DB1841" w:rsidP="00DB1841">
      <w:pPr>
        <w:pStyle w:val="Default"/>
        <w:ind w:left="-851"/>
        <w:rPr>
          <w:rFonts w:ascii="Arial" w:hAnsi="Arial" w:cs="Arial"/>
          <w:b/>
          <w:bCs/>
          <w:iCs/>
        </w:rPr>
      </w:pPr>
    </w:p>
    <w:p w:rsidR="00DB1841" w:rsidRDefault="00DB1841" w:rsidP="00DB1841">
      <w:pPr>
        <w:pStyle w:val="Default"/>
        <w:ind w:left="-851"/>
        <w:rPr>
          <w:rFonts w:ascii="Arial" w:hAnsi="Arial" w:cs="Arial"/>
          <w:b/>
          <w:bCs/>
          <w:iCs/>
        </w:rPr>
      </w:pPr>
    </w:p>
    <w:p w:rsidR="00DB1841" w:rsidRDefault="00DB1841" w:rsidP="00DB1841">
      <w:pPr>
        <w:pStyle w:val="Default"/>
        <w:ind w:left="-851"/>
        <w:rPr>
          <w:rFonts w:ascii="Arial" w:hAnsi="Arial" w:cs="Arial"/>
          <w:b/>
          <w:bCs/>
          <w:iCs/>
        </w:rPr>
      </w:pPr>
    </w:p>
    <w:p w:rsidR="00DB1841" w:rsidRDefault="00DB1841" w:rsidP="00DB1841">
      <w:pPr>
        <w:pStyle w:val="Default"/>
        <w:ind w:left="-851"/>
        <w:rPr>
          <w:rFonts w:ascii="Arial" w:hAnsi="Arial" w:cs="Arial"/>
          <w:b/>
          <w:bCs/>
          <w:iCs/>
        </w:rPr>
      </w:pPr>
    </w:p>
    <w:p w:rsidR="00DB1841" w:rsidRDefault="00DB1841" w:rsidP="00DB1841">
      <w:pPr>
        <w:pStyle w:val="Default"/>
        <w:ind w:left="-851"/>
        <w:rPr>
          <w:rFonts w:ascii="Arial" w:hAnsi="Arial" w:cs="Arial"/>
          <w:b/>
          <w:bCs/>
          <w:iCs/>
        </w:rPr>
      </w:pPr>
    </w:p>
    <w:p w:rsidR="00DB1841" w:rsidRDefault="00DB1841" w:rsidP="00DB1841">
      <w:pPr>
        <w:pStyle w:val="Default"/>
        <w:ind w:left="-851"/>
        <w:rPr>
          <w:rFonts w:ascii="Arial" w:hAnsi="Arial" w:cs="Arial"/>
          <w:b/>
          <w:bCs/>
          <w:iCs/>
        </w:rPr>
      </w:pPr>
    </w:p>
    <w:p w:rsidR="00DB1841" w:rsidRDefault="00DB1841" w:rsidP="00DB1841">
      <w:pPr>
        <w:pStyle w:val="Default"/>
        <w:ind w:left="-851"/>
        <w:rPr>
          <w:rFonts w:ascii="Arial" w:hAnsi="Arial" w:cs="Arial"/>
          <w:b/>
          <w:bCs/>
          <w:iCs/>
        </w:rPr>
      </w:pPr>
    </w:p>
    <w:p w:rsidR="00DB1841" w:rsidRDefault="00DB1841" w:rsidP="00DB1841">
      <w:pPr>
        <w:pStyle w:val="Default"/>
        <w:ind w:left="-851"/>
        <w:rPr>
          <w:rFonts w:ascii="Arial" w:hAnsi="Arial" w:cs="Arial"/>
          <w:b/>
          <w:bCs/>
          <w:iCs/>
        </w:rPr>
      </w:pPr>
    </w:p>
    <w:p w:rsidR="00DB1841" w:rsidRDefault="00DB1841" w:rsidP="00DB1841">
      <w:pPr>
        <w:pStyle w:val="Default"/>
        <w:ind w:left="-851"/>
        <w:rPr>
          <w:rFonts w:ascii="Arial" w:hAnsi="Arial" w:cs="Arial"/>
          <w:b/>
          <w:bCs/>
          <w:iCs/>
        </w:rPr>
      </w:pPr>
    </w:p>
    <w:p w:rsidR="00DB1841" w:rsidRDefault="00DB1841" w:rsidP="00DB1841">
      <w:pPr>
        <w:pStyle w:val="Default"/>
        <w:ind w:left="-851"/>
        <w:rPr>
          <w:rFonts w:ascii="Arial" w:hAnsi="Arial" w:cs="Arial"/>
          <w:b/>
          <w:bCs/>
          <w:iCs/>
        </w:rPr>
      </w:pPr>
    </w:p>
    <w:p w:rsidR="00DB1841" w:rsidRDefault="00DB1841" w:rsidP="00DB1841">
      <w:pPr>
        <w:pStyle w:val="Default"/>
        <w:ind w:left="-851"/>
        <w:rPr>
          <w:rFonts w:ascii="Arial" w:hAnsi="Arial" w:cs="Arial"/>
          <w:b/>
          <w:bCs/>
          <w:iCs/>
        </w:rPr>
      </w:pPr>
    </w:p>
    <w:p w:rsidR="00DB1841" w:rsidRDefault="00DB1841" w:rsidP="00DB1841">
      <w:pPr>
        <w:pStyle w:val="Default"/>
        <w:ind w:left="-851"/>
        <w:rPr>
          <w:rFonts w:ascii="Arial" w:hAnsi="Arial" w:cs="Arial"/>
          <w:b/>
          <w:bCs/>
          <w:iCs/>
        </w:rPr>
      </w:pPr>
    </w:p>
    <w:p w:rsidR="00DB1841" w:rsidRDefault="00DB1841" w:rsidP="00DB1841">
      <w:pPr>
        <w:pStyle w:val="Default"/>
        <w:ind w:left="-851"/>
        <w:rPr>
          <w:rFonts w:ascii="Arial" w:hAnsi="Arial" w:cs="Arial"/>
          <w:b/>
          <w:bCs/>
          <w:iCs/>
        </w:rPr>
      </w:pPr>
    </w:p>
    <w:p w:rsidR="00DB1841" w:rsidRDefault="00DB1841" w:rsidP="00DB1841">
      <w:pPr>
        <w:pStyle w:val="Default"/>
        <w:ind w:left="-851"/>
        <w:rPr>
          <w:rFonts w:ascii="Arial" w:hAnsi="Arial" w:cs="Arial"/>
          <w:b/>
          <w:bCs/>
          <w:iCs/>
        </w:rPr>
      </w:pPr>
    </w:p>
    <w:p w:rsidR="00DB1841" w:rsidRDefault="00DB1841" w:rsidP="00DB1841">
      <w:pPr>
        <w:pStyle w:val="Default"/>
        <w:ind w:left="-851"/>
        <w:rPr>
          <w:rFonts w:ascii="Arial" w:hAnsi="Arial" w:cs="Arial"/>
          <w:b/>
          <w:bCs/>
          <w:iCs/>
        </w:rPr>
      </w:pPr>
    </w:p>
    <w:p w:rsidR="00DB1841" w:rsidRDefault="00DB1841" w:rsidP="00DB1841">
      <w:pPr>
        <w:pStyle w:val="Default"/>
        <w:ind w:left="-851"/>
        <w:rPr>
          <w:rFonts w:ascii="Arial" w:hAnsi="Arial" w:cs="Arial"/>
          <w:b/>
          <w:bCs/>
          <w:iCs/>
        </w:rPr>
      </w:pPr>
    </w:p>
    <w:p w:rsidR="00DB1841" w:rsidRDefault="00DB1841" w:rsidP="00DB1841">
      <w:pPr>
        <w:pStyle w:val="Default"/>
        <w:ind w:left="-851"/>
        <w:rPr>
          <w:rFonts w:ascii="Arial" w:hAnsi="Arial" w:cs="Arial"/>
          <w:b/>
          <w:bCs/>
          <w:iCs/>
        </w:rPr>
      </w:pPr>
    </w:p>
    <w:p w:rsidR="00DB1841" w:rsidRPr="00DB1841" w:rsidRDefault="00DB1841" w:rsidP="00DB1841">
      <w:pPr>
        <w:pStyle w:val="Default"/>
        <w:ind w:left="-851"/>
        <w:rPr>
          <w:rFonts w:ascii="Arial" w:hAnsi="Arial" w:cs="Arial"/>
          <w:iCs/>
        </w:rPr>
      </w:pPr>
      <w:r w:rsidRPr="00DB1841">
        <w:rPr>
          <w:rFonts w:ascii="Arial" w:hAnsi="Arial" w:cs="Arial"/>
          <w:b/>
          <w:bCs/>
          <w:iCs/>
        </w:rPr>
        <w:lastRenderedPageBreak/>
        <w:t xml:space="preserve">Ε.1 Ενσώματα και άυλα πάγια περιουσιακά στοιχεία (άρθρο 18) </w:t>
      </w:r>
    </w:p>
    <w:p w:rsidR="00DB1841" w:rsidRDefault="00DB1841" w:rsidP="00DB1841">
      <w:pPr>
        <w:pStyle w:val="Default"/>
        <w:ind w:left="-851"/>
        <w:rPr>
          <w:rFonts w:ascii="Arial" w:hAnsi="Arial" w:cs="Arial"/>
        </w:rPr>
      </w:pPr>
    </w:p>
    <w:p w:rsidR="00DB1841" w:rsidRDefault="00DB1841" w:rsidP="00DB1841">
      <w:pPr>
        <w:pStyle w:val="Default"/>
        <w:ind w:left="-851"/>
        <w:rPr>
          <w:rFonts w:ascii="Arial" w:hAnsi="Arial" w:cs="Arial"/>
        </w:rPr>
      </w:pPr>
      <w:r w:rsidRPr="00DB1841">
        <w:rPr>
          <w:rFonts w:ascii="Arial" w:hAnsi="Arial" w:cs="Arial"/>
        </w:rPr>
        <w:t xml:space="preserve">Στο άρθρο 18 ορίζονται οι κανόνες αρχικής αναγνώρισης και μεταγενέστερης επιμέτρησης διαφόρων κατηγοριών ενσώματων και άυλων περιουσιακών στοιχείων, είτε αποκτώνται από τρίτους είτε αυτά παράγονται με ιδίους πόρους της υποκείμενης οντότητας. </w:t>
      </w:r>
    </w:p>
    <w:p w:rsidR="00DB1841" w:rsidRDefault="00DB1841" w:rsidP="00DB1841">
      <w:pPr>
        <w:pStyle w:val="Default"/>
        <w:ind w:left="-851"/>
        <w:rPr>
          <w:rFonts w:ascii="Arial" w:hAnsi="Arial" w:cs="Arial"/>
        </w:rPr>
      </w:pPr>
    </w:p>
    <w:p w:rsidR="00DB1841" w:rsidRDefault="00DB1841" w:rsidP="00DB1841">
      <w:pPr>
        <w:pStyle w:val="Default"/>
        <w:ind w:left="-851"/>
        <w:rPr>
          <w:rFonts w:ascii="Arial" w:hAnsi="Arial" w:cs="Arial"/>
          <w:b/>
          <w:bCs/>
          <w:iCs/>
        </w:rPr>
      </w:pPr>
      <w:r w:rsidRPr="00DB1841">
        <w:rPr>
          <w:rFonts w:ascii="Arial" w:hAnsi="Arial" w:cs="Arial"/>
          <w:b/>
          <w:bCs/>
          <w:iCs/>
        </w:rPr>
        <w:t>Κύρια σημεία</w:t>
      </w:r>
    </w:p>
    <w:p w:rsidR="00DB1841" w:rsidRPr="00DB1841" w:rsidRDefault="00DB1841" w:rsidP="00DB1841">
      <w:pPr>
        <w:pStyle w:val="Default"/>
        <w:ind w:left="-851"/>
        <w:rPr>
          <w:rFonts w:ascii="Arial" w:hAnsi="Arial" w:cs="Arial"/>
        </w:rPr>
      </w:pPr>
      <w:r w:rsidRPr="00DB1841">
        <w:rPr>
          <w:rFonts w:ascii="Arial" w:hAnsi="Arial" w:cs="Arial"/>
          <w:b/>
          <w:bCs/>
          <w:iCs/>
        </w:rPr>
        <w:t xml:space="preserve"> </w:t>
      </w:r>
    </w:p>
    <w:p w:rsidR="00DB1841" w:rsidRPr="00DB1841" w:rsidRDefault="00DB1841" w:rsidP="00DB1841">
      <w:pPr>
        <w:pStyle w:val="Default"/>
        <w:ind w:left="-851"/>
        <w:rPr>
          <w:rFonts w:ascii="Arial" w:hAnsi="Arial" w:cs="Arial"/>
        </w:rPr>
      </w:pPr>
      <w:r>
        <w:rPr>
          <w:rFonts w:ascii="Arial" w:hAnsi="Arial" w:cs="Arial"/>
        </w:rPr>
        <w:t xml:space="preserve">• </w:t>
      </w:r>
      <w:r w:rsidRPr="00DB1841">
        <w:rPr>
          <w:rFonts w:ascii="Arial" w:hAnsi="Arial" w:cs="Arial"/>
        </w:rPr>
        <w:t xml:space="preserve">Ορίζεται πως οι προκύπτοντες τόκοι από τις χρηματοοικονομικές υποχρεώσεις αναγνωρίζονται ως έξοδα στα αποτελέσματα, εκτός αν βαρύνουν το κόστος των περιουσιακών στοιχείων, οπότε προσαυξάνουν το κόστος του περιουσιακού στοιχείου. </w:t>
      </w:r>
    </w:p>
    <w:p w:rsidR="00DB1841" w:rsidRPr="00DB1841" w:rsidRDefault="00DB1841" w:rsidP="00DB1841">
      <w:pPr>
        <w:pStyle w:val="Default"/>
        <w:ind w:left="-851" w:firstLine="142"/>
        <w:rPr>
          <w:rFonts w:ascii="Arial" w:hAnsi="Arial" w:cs="Arial"/>
        </w:rPr>
      </w:pPr>
    </w:p>
    <w:p w:rsidR="00DB1841" w:rsidRPr="00DB1841" w:rsidRDefault="00DB1841" w:rsidP="00DB1841">
      <w:pPr>
        <w:pStyle w:val="Default"/>
        <w:ind w:left="-851"/>
        <w:rPr>
          <w:rFonts w:ascii="Arial" w:hAnsi="Arial" w:cs="Arial"/>
        </w:rPr>
      </w:pPr>
      <w:r>
        <w:rPr>
          <w:rFonts w:ascii="Arial" w:hAnsi="Arial" w:cs="Arial"/>
        </w:rPr>
        <w:t xml:space="preserve">• </w:t>
      </w:r>
      <w:r w:rsidRPr="00DB1841">
        <w:rPr>
          <w:rFonts w:ascii="Arial" w:hAnsi="Arial" w:cs="Arial"/>
        </w:rPr>
        <w:t xml:space="preserve">Υποχρεούνται οι υποκείμενες οντότητες να πραγματοποιούν αποσβέσεις στην αξία των παγίων περιουσιακών τους στοιχείων, σύμφωνα με την ωφέλιμη οικονομική ζωή τους, είτε με τη σταθερή μέθοδο είτε με τη φθίνουσα μέθοδο, είτε με τη μέθοδο των παραγόμενων μονάδων. </w:t>
      </w:r>
    </w:p>
    <w:p w:rsidR="00DB1841" w:rsidRPr="00DB1841" w:rsidRDefault="00DB1841" w:rsidP="00DB1841">
      <w:pPr>
        <w:pStyle w:val="Default"/>
        <w:ind w:left="-851" w:firstLine="142"/>
        <w:rPr>
          <w:rFonts w:ascii="Arial" w:hAnsi="Arial" w:cs="Arial"/>
        </w:rPr>
      </w:pPr>
    </w:p>
    <w:p w:rsidR="00DB1841" w:rsidRPr="00DB1841" w:rsidRDefault="00DB1841" w:rsidP="00DB1841">
      <w:pPr>
        <w:pStyle w:val="Default"/>
        <w:ind w:left="-851"/>
        <w:rPr>
          <w:rFonts w:ascii="Arial" w:hAnsi="Arial" w:cs="Arial"/>
        </w:rPr>
      </w:pPr>
      <w:r>
        <w:rPr>
          <w:rFonts w:ascii="Arial" w:hAnsi="Arial" w:cs="Arial"/>
          <w:iCs/>
        </w:rPr>
        <w:t xml:space="preserve">• </w:t>
      </w:r>
      <w:r w:rsidRPr="00DB1841">
        <w:rPr>
          <w:rFonts w:ascii="Arial" w:hAnsi="Arial" w:cs="Arial"/>
          <w:iCs/>
        </w:rPr>
        <w:t xml:space="preserve">Επομένως, σε περιπτώσεις που η αξία απόσβεσης που πραγματοποιείται σύμφωνα με το παρόντα νόμο είναι διαφορετική από αυτή που προβλέπεται από την κείμενη φορολογική νομοθεσία, γεννάται η υποχρέωση παρακολούθησης τόσο της φορολογικής βάσης όσο και της λογιστικής βάσης. </w:t>
      </w:r>
    </w:p>
    <w:p w:rsidR="00DB1841" w:rsidRDefault="00DB1841" w:rsidP="00DB1841">
      <w:pPr>
        <w:pStyle w:val="Default"/>
        <w:ind w:left="-851"/>
        <w:rPr>
          <w:rFonts w:ascii="Arial" w:hAnsi="Arial" w:cs="Arial"/>
        </w:rPr>
      </w:pPr>
    </w:p>
    <w:p w:rsidR="00DB1841" w:rsidRPr="00DB1841" w:rsidRDefault="00DB1841" w:rsidP="00DB1841">
      <w:pPr>
        <w:pStyle w:val="Default"/>
        <w:ind w:left="-851"/>
        <w:rPr>
          <w:rFonts w:ascii="Arial" w:hAnsi="Arial" w:cs="Arial"/>
          <w:color w:val="auto"/>
        </w:rPr>
      </w:pPr>
      <w:r>
        <w:rPr>
          <w:rFonts w:ascii="Arial" w:hAnsi="Arial" w:cs="Arial"/>
        </w:rPr>
        <w:t xml:space="preserve">• </w:t>
      </w:r>
      <w:r w:rsidRPr="00DB1841">
        <w:rPr>
          <w:rFonts w:ascii="Arial" w:hAnsi="Arial" w:cs="Arial"/>
        </w:rPr>
        <w:t xml:space="preserve">Καθορίζεται ο λογιστικός χειρισμός συναλλαγών χρηματοδοτικής και λειτουργικής μίσθωσης, τόσο από την πλευρά του εκμισθωτή, όσο και από την πλευρά του μισθωτή. </w:t>
      </w:r>
      <w:r w:rsidRPr="00DB1841">
        <w:rPr>
          <w:rFonts w:ascii="Arial" w:hAnsi="Arial" w:cs="Arial"/>
          <w:iCs/>
          <w:color w:val="auto"/>
        </w:rPr>
        <w:t xml:space="preserve">Στα πλαίσια της χρηματοδοτικής μίσθωσης αναγνωρίζει πλέον ο μισθωτής το αντικείμενο της μίσθωσης ως περιουσιακό του στοιχείο, με ταυτόχρονη αναγνώριση αντίστοιχης υποχρέωσης προς την εκμισθώτρια οντότητα (υποχρέωση χρηματοδοτικής μίσθωσης). </w:t>
      </w:r>
    </w:p>
    <w:p w:rsidR="00DB1841" w:rsidRDefault="00DB1841" w:rsidP="00DB1841">
      <w:pPr>
        <w:pStyle w:val="Default"/>
        <w:ind w:left="-851"/>
        <w:rPr>
          <w:rFonts w:ascii="Arial" w:hAnsi="Arial" w:cs="Arial"/>
          <w:color w:val="auto"/>
        </w:rPr>
      </w:pPr>
    </w:p>
    <w:p w:rsidR="00DB1841" w:rsidRPr="00DB1841" w:rsidRDefault="00DB1841" w:rsidP="00DB1841">
      <w:pPr>
        <w:pStyle w:val="Default"/>
        <w:ind w:left="-851"/>
        <w:rPr>
          <w:rFonts w:ascii="Arial" w:hAnsi="Arial" w:cs="Arial"/>
          <w:color w:val="auto"/>
        </w:rPr>
      </w:pPr>
      <w:r>
        <w:rPr>
          <w:rFonts w:ascii="Arial" w:hAnsi="Arial" w:cs="Arial"/>
          <w:color w:val="auto"/>
        </w:rPr>
        <w:t xml:space="preserve">• </w:t>
      </w:r>
      <w:r w:rsidRPr="00DB1841">
        <w:rPr>
          <w:rFonts w:ascii="Arial" w:hAnsi="Arial" w:cs="Arial"/>
          <w:color w:val="auto"/>
        </w:rPr>
        <w:t>Εισάγεται η έννοια της πραγματοποίησης ελέγχου απομείωσης της αξίας των παγίων περιουσιακών στοιχείων που επιμετρώνται στο κόστος κτήσης ή στο αποσβέσιμο κόστος, εφόσον υπάρχουν σχετικές ενδείξεις. Η ύπαρξη ενδείξεων δεν αποτελεί από μόνη της αναγκαία συνθήκη για την πραγματοποίηση απομείωσης καθώς αυτή πραγματοποιείται μόνο όταν η οντότητα εκτιμά ότι η απομείωση φέρει μόνιμο χαρακτήρα. Ζημίες απομείωσης προκύπτουν όταν η ανακτήσιμη αξία ενός παγίου καταστεί μικρότερη από τη λογιστική του αξία.</w:t>
      </w:r>
    </w:p>
    <w:p w:rsidR="00DB1841" w:rsidRDefault="00DB1841" w:rsidP="00DB1841">
      <w:pPr>
        <w:pStyle w:val="Default"/>
        <w:ind w:left="-851"/>
        <w:rPr>
          <w:rFonts w:ascii="Arial" w:hAnsi="Arial" w:cs="Arial"/>
          <w:color w:val="auto"/>
        </w:rPr>
      </w:pPr>
      <w:r w:rsidRPr="00DB1841">
        <w:rPr>
          <w:rFonts w:ascii="Arial" w:hAnsi="Arial" w:cs="Arial"/>
          <w:iCs/>
          <w:color w:val="auto"/>
        </w:rPr>
        <w:t xml:space="preserve">Για τον έλεγχο αυτό απαιτείται να γίνεται εξέταση της παρούσας αξίας των μελλοντικών ταμειακών ροών που αναμένεται να προκύψουν από τη συνεχή χρήση ενός περιουσιακού στοιχείου και από τη διάθεση του. Τυχόν ζημίες απομείωσης μεταφέρονται στα αποτελέσματα χρήσης της οντότητας ως έξοδο. </w:t>
      </w:r>
    </w:p>
    <w:p w:rsidR="00DB1841" w:rsidRDefault="00DB1841" w:rsidP="00DB1841">
      <w:pPr>
        <w:pStyle w:val="Default"/>
        <w:ind w:left="-851"/>
        <w:rPr>
          <w:rFonts w:ascii="Arial" w:hAnsi="Arial" w:cs="Arial"/>
          <w:color w:val="auto"/>
        </w:rPr>
      </w:pPr>
    </w:p>
    <w:p w:rsidR="00DB1841" w:rsidRPr="00DB1841" w:rsidRDefault="00DB1841" w:rsidP="00DB1841">
      <w:pPr>
        <w:pStyle w:val="Default"/>
        <w:ind w:left="-851"/>
        <w:rPr>
          <w:rFonts w:ascii="Arial" w:hAnsi="Arial" w:cs="Arial"/>
          <w:color w:val="auto"/>
        </w:rPr>
      </w:pPr>
      <w:r>
        <w:rPr>
          <w:rFonts w:ascii="Arial" w:hAnsi="Arial" w:cs="Arial"/>
          <w:color w:val="auto"/>
        </w:rPr>
        <w:t xml:space="preserve">• </w:t>
      </w:r>
      <w:r w:rsidRPr="00DB1841">
        <w:rPr>
          <w:rFonts w:ascii="Arial" w:hAnsi="Arial" w:cs="Arial"/>
          <w:color w:val="auto"/>
        </w:rPr>
        <w:t>Δεν ορίζονται πλέον τα έξοδα ίδρυσης και πρώτης εγκατάστασης.</w:t>
      </w:r>
    </w:p>
    <w:p w:rsidR="00DB1841" w:rsidRPr="00DB1841" w:rsidRDefault="00DB1841" w:rsidP="00DB1841">
      <w:pPr>
        <w:pStyle w:val="Default"/>
        <w:ind w:left="-851"/>
        <w:rPr>
          <w:rFonts w:ascii="Arial" w:hAnsi="Arial" w:cs="Arial"/>
          <w:color w:val="auto"/>
        </w:rPr>
      </w:pPr>
      <w:r w:rsidRPr="00DB1841">
        <w:rPr>
          <w:rFonts w:ascii="Arial" w:hAnsi="Arial" w:cs="Arial"/>
          <w:iCs/>
          <w:color w:val="auto"/>
        </w:rPr>
        <w:t>Έτσι οι δαπάνες αγοράς των παγίων (π.χ. συμβολαιογραφικά έξοδα) προσαυξάνουν το κόστος κτήσης των περιουσιακών στοιχείων, ενώ λοιπές δαπάνες που δεν συνδέονται με την αγορά των παγίων και αφορούν περίοδο πριν την έναρξη της παραγωγικής -συναλλακτικής δράσης της επιχείρησης μεταφέρονται στα αποτελέσματα χρήσεως. Διευκρινίζεται ωστόσο, ότι κονδύλια του ισολογισμού που δεν πληρούν τα κριτήρια αναγνώρισης του παρόντος νόμου, αλλά αναγνωρίζονταν με το προηγούμενο λογιστικό πλαίσιο, δύναται να συνεχίσουν να εμφανίζονται στον ισολογισμό μετά τις 31.12.2014 και μέχρι την ολοσχερή απόσβεση τους, βάσει των κείμενων φορολογικών διατάξεων ή την καθ’ οι</w:t>
      </w:r>
      <w:r>
        <w:rPr>
          <w:rFonts w:ascii="Arial" w:hAnsi="Arial" w:cs="Arial"/>
          <w:iCs/>
          <w:color w:val="auto"/>
        </w:rPr>
        <w:t>α</w:t>
      </w:r>
      <w:r w:rsidRPr="00DB1841">
        <w:rPr>
          <w:rFonts w:ascii="Arial" w:hAnsi="Arial" w:cs="Arial"/>
          <w:iCs/>
          <w:color w:val="auto"/>
        </w:rPr>
        <w:t xml:space="preserve">δήποτε τρόπο διάθεση τους. </w:t>
      </w:r>
    </w:p>
    <w:p w:rsidR="00DB1841" w:rsidRDefault="00DB1841" w:rsidP="00DB1841">
      <w:pPr>
        <w:pStyle w:val="Default"/>
        <w:ind w:left="-851"/>
        <w:rPr>
          <w:rFonts w:ascii="Arial" w:hAnsi="Arial" w:cs="Arial"/>
          <w:color w:val="auto"/>
        </w:rPr>
      </w:pPr>
    </w:p>
    <w:p w:rsidR="00DB1841" w:rsidRPr="00DB1841" w:rsidRDefault="00DB1841" w:rsidP="00DB1841">
      <w:pPr>
        <w:pStyle w:val="Default"/>
        <w:ind w:left="-851"/>
        <w:rPr>
          <w:rFonts w:ascii="Arial" w:hAnsi="Arial" w:cs="Arial"/>
          <w:color w:val="auto"/>
        </w:rPr>
      </w:pPr>
      <w:r>
        <w:rPr>
          <w:rFonts w:ascii="Arial" w:hAnsi="Arial" w:cs="Arial"/>
          <w:color w:val="auto"/>
        </w:rPr>
        <w:t xml:space="preserve">• </w:t>
      </w:r>
      <w:r w:rsidRPr="00DB1841">
        <w:rPr>
          <w:rFonts w:ascii="Arial" w:hAnsi="Arial" w:cs="Arial"/>
          <w:color w:val="auto"/>
        </w:rPr>
        <w:t>Αναγνωρίζονται ως άυλο περιουσιακό στοιχείο τα έξοδα ανάπτυξης, και μόνο στην περίπτωση που πληρούνται συγκεκριμένες προϋποθέσεις</w:t>
      </w:r>
      <w:r w:rsidRPr="00DB1841">
        <w:rPr>
          <w:rFonts w:ascii="Arial" w:hAnsi="Arial" w:cs="Arial"/>
          <w:iCs/>
          <w:color w:val="auto"/>
        </w:rPr>
        <w:t xml:space="preserve">. </w:t>
      </w:r>
    </w:p>
    <w:p w:rsidR="00DB1841" w:rsidRDefault="00DB1841" w:rsidP="00DB1841">
      <w:pPr>
        <w:pStyle w:val="Default"/>
        <w:ind w:left="-851"/>
        <w:rPr>
          <w:rFonts w:ascii="Arial" w:hAnsi="Arial" w:cs="Arial"/>
          <w:iCs/>
          <w:color w:val="auto"/>
        </w:rPr>
      </w:pPr>
      <w:r w:rsidRPr="00DB1841">
        <w:rPr>
          <w:rFonts w:ascii="Arial" w:hAnsi="Arial" w:cs="Arial"/>
          <w:iCs/>
          <w:color w:val="auto"/>
        </w:rPr>
        <w:t xml:space="preserve">Έξοδα έρευνας, καθώς και ανάπτυξης που δεν πληρούν τις οριζόμενες προϋποθέσεις αναγνωρίζονται ως έξοδα κατά την διαχειριστική χρήση που πραγματοποιούνται. </w:t>
      </w:r>
    </w:p>
    <w:p w:rsidR="00DB1841" w:rsidRPr="00DB1841" w:rsidRDefault="00DB1841" w:rsidP="00DB1841">
      <w:pPr>
        <w:pStyle w:val="Default"/>
        <w:ind w:left="-851"/>
        <w:rPr>
          <w:rFonts w:ascii="Arial" w:hAnsi="Arial" w:cs="Arial"/>
          <w:color w:val="auto"/>
        </w:rPr>
      </w:pPr>
    </w:p>
    <w:p w:rsidR="00DB1841" w:rsidRDefault="00DB1841" w:rsidP="00DB1841">
      <w:pPr>
        <w:pStyle w:val="Default"/>
        <w:ind w:left="-851" w:firstLine="142"/>
        <w:rPr>
          <w:rFonts w:ascii="Arial" w:hAnsi="Arial" w:cs="Arial"/>
          <w:b/>
          <w:bCs/>
          <w:iCs/>
          <w:color w:val="auto"/>
        </w:rPr>
      </w:pPr>
    </w:p>
    <w:p w:rsidR="00DB1841" w:rsidRDefault="00DB1841" w:rsidP="00DB1841">
      <w:pPr>
        <w:pStyle w:val="Default"/>
        <w:ind w:left="-851" w:firstLine="142"/>
        <w:rPr>
          <w:rFonts w:ascii="Arial" w:hAnsi="Arial" w:cs="Arial"/>
          <w:b/>
          <w:bCs/>
          <w:iCs/>
          <w:color w:val="auto"/>
        </w:rPr>
      </w:pPr>
    </w:p>
    <w:p w:rsidR="00DB1841" w:rsidRDefault="00DB1841" w:rsidP="00DB1841">
      <w:pPr>
        <w:pStyle w:val="Default"/>
        <w:ind w:left="-851" w:firstLine="142"/>
        <w:rPr>
          <w:rFonts w:ascii="Arial" w:hAnsi="Arial" w:cs="Arial"/>
          <w:b/>
          <w:bCs/>
          <w:iCs/>
          <w:color w:val="auto"/>
        </w:rPr>
      </w:pPr>
    </w:p>
    <w:p w:rsidR="00DB1841" w:rsidRDefault="00DB1841" w:rsidP="00DB1841">
      <w:pPr>
        <w:pStyle w:val="Default"/>
        <w:ind w:left="-851" w:firstLine="142"/>
        <w:rPr>
          <w:rFonts w:ascii="Arial" w:hAnsi="Arial" w:cs="Arial"/>
          <w:b/>
          <w:bCs/>
          <w:iCs/>
          <w:color w:val="auto"/>
        </w:rPr>
      </w:pPr>
    </w:p>
    <w:p w:rsidR="00DB1841" w:rsidRDefault="00DB1841" w:rsidP="00DB1841">
      <w:pPr>
        <w:pStyle w:val="Default"/>
        <w:ind w:left="-851" w:firstLine="142"/>
        <w:rPr>
          <w:rFonts w:ascii="Arial" w:hAnsi="Arial" w:cs="Arial"/>
          <w:b/>
          <w:bCs/>
          <w:iCs/>
          <w:color w:val="auto"/>
        </w:rPr>
      </w:pPr>
    </w:p>
    <w:p w:rsidR="00DB1841" w:rsidRDefault="00DB1841" w:rsidP="00DB1841">
      <w:pPr>
        <w:pStyle w:val="Default"/>
        <w:ind w:left="-851" w:firstLine="142"/>
        <w:rPr>
          <w:rFonts w:ascii="Arial" w:hAnsi="Arial" w:cs="Arial"/>
          <w:b/>
          <w:bCs/>
          <w:iCs/>
          <w:color w:val="auto"/>
        </w:rPr>
      </w:pPr>
    </w:p>
    <w:p w:rsidR="00DB1841" w:rsidRDefault="00DB1841" w:rsidP="00DB1841">
      <w:pPr>
        <w:pStyle w:val="Default"/>
        <w:ind w:left="-851" w:firstLine="142"/>
        <w:rPr>
          <w:rFonts w:ascii="Arial" w:hAnsi="Arial" w:cs="Arial"/>
          <w:b/>
          <w:bCs/>
          <w:iCs/>
          <w:color w:val="auto"/>
        </w:rPr>
      </w:pPr>
    </w:p>
    <w:p w:rsidR="00DB1841" w:rsidRDefault="00DB1841" w:rsidP="00DB1841">
      <w:pPr>
        <w:pStyle w:val="Default"/>
        <w:ind w:left="-851" w:firstLine="142"/>
        <w:rPr>
          <w:rFonts w:ascii="Arial" w:hAnsi="Arial" w:cs="Arial"/>
          <w:b/>
          <w:bCs/>
          <w:iCs/>
          <w:color w:val="auto"/>
        </w:rPr>
      </w:pPr>
    </w:p>
    <w:p w:rsidR="00DB1841" w:rsidRDefault="00DB1841" w:rsidP="00DB1841">
      <w:pPr>
        <w:pStyle w:val="Default"/>
        <w:ind w:left="-851" w:firstLine="142"/>
        <w:rPr>
          <w:rFonts w:ascii="Arial" w:hAnsi="Arial" w:cs="Arial"/>
          <w:b/>
          <w:bCs/>
          <w:iCs/>
          <w:color w:val="auto"/>
        </w:rPr>
      </w:pPr>
    </w:p>
    <w:p w:rsidR="00DB1841" w:rsidRDefault="00DB1841" w:rsidP="00DB1841">
      <w:pPr>
        <w:pStyle w:val="Default"/>
        <w:ind w:left="-851" w:firstLine="142"/>
        <w:rPr>
          <w:rFonts w:ascii="Arial" w:hAnsi="Arial" w:cs="Arial"/>
          <w:b/>
          <w:bCs/>
          <w:iCs/>
          <w:color w:val="auto"/>
        </w:rPr>
      </w:pPr>
    </w:p>
    <w:p w:rsidR="00DB1841" w:rsidRDefault="00DB1841" w:rsidP="00DB1841">
      <w:pPr>
        <w:pStyle w:val="Default"/>
        <w:ind w:left="-851" w:firstLine="142"/>
        <w:rPr>
          <w:rFonts w:ascii="Arial" w:hAnsi="Arial" w:cs="Arial"/>
          <w:b/>
          <w:bCs/>
          <w:iCs/>
          <w:color w:val="auto"/>
        </w:rPr>
      </w:pPr>
    </w:p>
    <w:p w:rsidR="00DB1841" w:rsidRDefault="00DB1841" w:rsidP="00DB1841">
      <w:pPr>
        <w:pStyle w:val="Default"/>
        <w:ind w:left="-851" w:firstLine="142"/>
        <w:rPr>
          <w:rFonts w:ascii="Arial" w:hAnsi="Arial" w:cs="Arial"/>
          <w:b/>
          <w:bCs/>
          <w:iCs/>
          <w:color w:val="auto"/>
        </w:rPr>
      </w:pPr>
    </w:p>
    <w:p w:rsidR="00DB1841" w:rsidRDefault="00DB1841" w:rsidP="00DB1841">
      <w:pPr>
        <w:pStyle w:val="Default"/>
        <w:ind w:left="-851" w:firstLine="142"/>
        <w:rPr>
          <w:rFonts w:ascii="Arial" w:hAnsi="Arial" w:cs="Arial"/>
          <w:b/>
          <w:bCs/>
          <w:iCs/>
          <w:color w:val="auto"/>
        </w:rPr>
      </w:pPr>
    </w:p>
    <w:p w:rsidR="00DB1841" w:rsidRDefault="00DB1841" w:rsidP="00DB1841">
      <w:pPr>
        <w:pStyle w:val="Default"/>
        <w:ind w:left="-851" w:firstLine="142"/>
        <w:rPr>
          <w:rFonts w:ascii="Arial" w:hAnsi="Arial" w:cs="Arial"/>
          <w:b/>
          <w:bCs/>
          <w:iCs/>
          <w:color w:val="auto"/>
        </w:rPr>
      </w:pPr>
    </w:p>
    <w:p w:rsidR="00DB1841" w:rsidRDefault="00DB1841" w:rsidP="00DB1841">
      <w:pPr>
        <w:pStyle w:val="Default"/>
        <w:ind w:left="-851" w:firstLine="142"/>
        <w:rPr>
          <w:rFonts w:ascii="Arial" w:hAnsi="Arial" w:cs="Arial"/>
          <w:b/>
          <w:bCs/>
          <w:iCs/>
          <w:color w:val="auto"/>
        </w:rPr>
      </w:pPr>
    </w:p>
    <w:p w:rsidR="00DB1841" w:rsidRDefault="00DB1841" w:rsidP="00DB1841">
      <w:pPr>
        <w:pStyle w:val="Default"/>
        <w:ind w:left="-851" w:firstLine="142"/>
        <w:rPr>
          <w:rFonts w:ascii="Arial" w:hAnsi="Arial" w:cs="Arial"/>
          <w:b/>
          <w:bCs/>
          <w:iCs/>
          <w:color w:val="auto"/>
        </w:rPr>
      </w:pPr>
    </w:p>
    <w:p w:rsidR="00DB1841" w:rsidRDefault="00DB1841" w:rsidP="00DB1841">
      <w:pPr>
        <w:pStyle w:val="Default"/>
        <w:ind w:left="-851" w:firstLine="142"/>
        <w:rPr>
          <w:rFonts w:ascii="Arial" w:hAnsi="Arial" w:cs="Arial"/>
          <w:b/>
          <w:bCs/>
          <w:iCs/>
          <w:color w:val="auto"/>
        </w:rPr>
      </w:pPr>
    </w:p>
    <w:p w:rsidR="00DB1841" w:rsidRDefault="00DB1841" w:rsidP="00DB1841">
      <w:pPr>
        <w:pStyle w:val="Default"/>
        <w:ind w:left="-851" w:firstLine="142"/>
        <w:rPr>
          <w:rFonts w:ascii="Arial" w:hAnsi="Arial" w:cs="Arial"/>
          <w:b/>
          <w:bCs/>
          <w:iCs/>
          <w:color w:val="auto"/>
        </w:rPr>
      </w:pPr>
    </w:p>
    <w:p w:rsidR="00DB1841" w:rsidRDefault="00DB1841" w:rsidP="00DB1841">
      <w:pPr>
        <w:pStyle w:val="Default"/>
        <w:ind w:left="-851" w:firstLine="142"/>
        <w:rPr>
          <w:rFonts w:ascii="Arial" w:hAnsi="Arial" w:cs="Arial"/>
          <w:b/>
          <w:bCs/>
          <w:iCs/>
          <w:color w:val="auto"/>
        </w:rPr>
      </w:pPr>
    </w:p>
    <w:p w:rsidR="00DB1841" w:rsidRDefault="00DB1841" w:rsidP="00DB1841">
      <w:pPr>
        <w:pStyle w:val="Default"/>
        <w:ind w:left="-851" w:firstLine="142"/>
        <w:rPr>
          <w:rFonts w:ascii="Arial" w:hAnsi="Arial" w:cs="Arial"/>
          <w:b/>
          <w:bCs/>
          <w:iCs/>
          <w:color w:val="auto"/>
        </w:rPr>
      </w:pPr>
    </w:p>
    <w:p w:rsidR="00DB1841" w:rsidRDefault="00DB1841" w:rsidP="00DB1841">
      <w:pPr>
        <w:pStyle w:val="Default"/>
        <w:ind w:left="-851" w:firstLine="142"/>
        <w:rPr>
          <w:rFonts w:ascii="Arial" w:hAnsi="Arial" w:cs="Arial"/>
          <w:b/>
          <w:bCs/>
          <w:iCs/>
          <w:color w:val="auto"/>
        </w:rPr>
      </w:pPr>
    </w:p>
    <w:p w:rsidR="00DB1841" w:rsidRDefault="00DB1841" w:rsidP="00DB1841">
      <w:pPr>
        <w:pStyle w:val="Default"/>
        <w:ind w:left="-851" w:firstLine="142"/>
        <w:rPr>
          <w:rFonts w:ascii="Arial" w:hAnsi="Arial" w:cs="Arial"/>
          <w:b/>
          <w:bCs/>
          <w:iCs/>
          <w:color w:val="auto"/>
        </w:rPr>
      </w:pPr>
    </w:p>
    <w:p w:rsidR="00DB1841" w:rsidRDefault="00DB1841" w:rsidP="00DB1841">
      <w:pPr>
        <w:pStyle w:val="Default"/>
        <w:ind w:left="-851" w:firstLine="142"/>
        <w:rPr>
          <w:rFonts w:ascii="Arial" w:hAnsi="Arial" w:cs="Arial"/>
          <w:b/>
          <w:bCs/>
          <w:iCs/>
          <w:color w:val="auto"/>
        </w:rPr>
      </w:pPr>
    </w:p>
    <w:p w:rsidR="00DB1841" w:rsidRDefault="00DB1841" w:rsidP="00DB1841">
      <w:pPr>
        <w:pStyle w:val="Default"/>
        <w:ind w:left="-851" w:firstLine="142"/>
        <w:rPr>
          <w:rFonts w:ascii="Arial" w:hAnsi="Arial" w:cs="Arial"/>
          <w:b/>
          <w:bCs/>
          <w:iCs/>
          <w:color w:val="auto"/>
        </w:rPr>
      </w:pPr>
    </w:p>
    <w:p w:rsidR="00DB1841" w:rsidRDefault="00DB1841" w:rsidP="00DB1841">
      <w:pPr>
        <w:pStyle w:val="Default"/>
        <w:ind w:left="-851" w:firstLine="142"/>
        <w:rPr>
          <w:rFonts w:ascii="Arial" w:hAnsi="Arial" w:cs="Arial"/>
          <w:b/>
          <w:bCs/>
          <w:iCs/>
          <w:color w:val="auto"/>
        </w:rPr>
      </w:pPr>
    </w:p>
    <w:p w:rsidR="00DB1841" w:rsidRDefault="00DB1841" w:rsidP="00DB1841">
      <w:pPr>
        <w:pStyle w:val="Default"/>
        <w:ind w:left="-851" w:firstLine="142"/>
        <w:rPr>
          <w:rFonts w:ascii="Arial" w:hAnsi="Arial" w:cs="Arial"/>
          <w:b/>
          <w:bCs/>
          <w:iCs/>
          <w:color w:val="auto"/>
        </w:rPr>
      </w:pPr>
    </w:p>
    <w:p w:rsidR="00DB1841" w:rsidRDefault="00DB1841" w:rsidP="00DB1841">
      <w:pPr>
        <w:pStyle w:val="Default"/>
        <w:ind w:left="-851" w:firstLine="142"/>
        <w:rPr>
          <w:rFonts w:ascii="Arial" w:hAnsi="Arial" w:cs="Arial"/>
          <w:b/>
          <w:bCs/>
          <w:iCs/>
          <w:color w:val="auto"/>
        </w:rPr>
      </w:pPr>
    </w:p>
    <w:p w:rsidR="00DB1841" w:rsidRDefault="00DB1841" w:rsidP="00DB1841">
      <w:pPr>
        <w:pStyle w:val="Default"/>
        <w:ind w:left="-851" w:firstLine="142"/>
        <w:rPr>
          <w:rFonts w:ascii="Arial" w:hAnsi="Arial" w:cs="Arial"/>
          <w:b/>
          <w:bCs/>
          <w:iCs/>
          <w:color w:val="auto"/>
        </w:rPr>
      </w:pPr>
    </w:p>
    <w:p w:rsidR="00DB1841" w:rsidRDefault="00DB1841" w:rsidP="00DB1841">
      <w:pPr>
        <w:pStyle w:val="Default"/>
        <w:ind w:left="-851" w:firstLine="142"/>
        <w:rPr>
          <w:rFonts w:ascii="Arial" w:hAnsi="Arial" w:cs="Arial"/>
          <w:b/>
          <w:bCs/>
          <w:iCs/>
          <w:color w:val="auto"/>
        </w:rPr>
      </w:pPr>
    </w:p>
    <w:p w:rsidR="00DB1841" w:rsidRDefault="00DB1841" w:rsidP="00DB1841">
      <w:pPr>
        <w:pStyle w:val="Default"/>
        <w:ind w:left="-851" w:firstLine="142"/>
        <w:rPr>
          <w:rFonts w:ascii="Arial" w:hAnsi="Arial" w:cs="Arial"/>
          <w:b/>
          <w:bCs/>
          <w:iCs/>
          <w:color w:val="auto"/>
        </w:rPr>
      </w:pPr>
    </w:p>
    <w:p w:rsidR="00DB1841" w:rsidRDefault="00DB1841" w:rsidP="00DB1841">
      <w:pPr>
        <w:pStyle w:val="Default"/>
        <w:ind w:left="-851" w:firstLine="142"/>
        <w:rPr>
          <w:rFonts w:ascii="Arial" w:hAnsi="Arial" w:cs="Arial"/>
          <w:b/>
          <w:bCs/>
          <w:iCs/>
          <w:color w:val="auto"/>
        </w:rPr>
      </w:pPr>
    </w:p>
    <w:p w:rsidR="00DB1841" w:rsidRDefault="00DB1841" w:rsidP="00DB1841">
      <w:pPr>
        <w:pStyle w:val="Default"/>
        <w:ind w:left="-851" w:firstLine="142"/>
        <w:rPr>
          <w:rFonts w:ascii="Arial" w:hAnsi="Arial" w:cs="Arial"/>
          <w:b/>
          <w:bCs/>
          <w:iCs/>
          <w:color w:val="auto"/>
        </w:rPr>
      </w:pPr>
    </w:p>
    <w:p w:rsidR="00DB1841" w:rsidRDefault="00DB1841" w:rsidP="00DB1841">
      <w:pPr>
        <w:pStyle w:val="Default"/>
        <w:ind w:left="-851" w:firstLine="142"/>
        <w:rPr>
          <w:rFonts w:ascii="Arial" w:hAnsi="Arial" w:cs="Arial"/>
          <w:b/>
          <w:bCs/>
          <w:iCs/>
          <w:color w:val="auto"/>
        </w:rPr>
      </w:pPr>
    </w:p>
    <w:p w:rsidR="00DB1841" w:rsidRDefault="00DB1841" w:rsidP="00DB1841">
      <w:pPr>
        <w:pStyle w:val="Default"/>
        <w:ind w:left="-851" w:firstLine="142"/>
        <w:rPr>
          <w:rFonts w:ascii="Arial" w:hAnsi="Arial" w:cs="Arial"/>
          <w:b/>
          <w:bCs/>
          <w:iCs/>
          <w:color w:val="auto"/>
        </w:rPr>
      </w:pPr>
    </w:p>
    <w:p w:rsidR="00DB1841" w:rsidRDefault="00DB1841" w:rsidP="00DB1841">
      <w:pPr>
        <w:pStyle w:val="Default"/>
        <w:ind w:left="-851" w:firstLine="142"/>
        <w:rPr>
          <w:rFonts w:ascii="Arial" w:hAnsi="Arial" w:cs="Arial"/>
          <w:b/>
          <w:bCs/>
          <w:iCs/>
          <w:color w:val="auto"/>
        </w:rPr>
      </w:pPr>
    </w:p>
    <w:p w:rsidR="00DB1841" w:rsidRDefault="00DB1841" w:rsidP="00DB1841">
      <w:pPr>
        <w:pStyle w:val="Default"/>
        <w:ind w:left="-851" w:firstLine="142"/>
        <w:rPr>
          <w:rFonts w:ascii="Arial" w:hAnsi="Arial" w:cs="Arial"/>
          <w:b/>
          <w:bCs/>
          <w:iCs/>
          <w:color w:val="auto"/>
        </w:rPr>
      </w:pPr>
    </w:p>
    <w:p w:rsidR="00DB1841" w:rsidRDefault="00DB1841" w:rsidP="00DB1841">
      <w:pPr>
        <w:pStyle w:val="Default"/>
        <w:ind w:left="-851" w:firstLine="142"/>
        <w:rPr>
          <w:rFonts w:ascii="Arial" w:hAnsi="Arial" w:cs="Arial"/>
          <w:b/>
          <w:bCs/>
          <w:iCs/>
          <w:color w:val="auto"/>
        </w:rPr>
      </w:pPr>
    </w:p>
    <w:p w:rsidR="00DB1841" w:rsidRDefault="00DB1841" w:rsidP="00DB1841">
      <w:pPr>
        <w:pStyle w:val="Default"/>
        <w:ind w:left="-851" w:firstLine="142"/>
        <w:rPr>
          <w:rFonts w:ascii="Arial" w:hAnsi="Arial" w:cs="Arial"/>
          <w:b/>
          <w:bCs/>
          <w:iCs/>
          <w:color w:val="auto"/>
        </w:rPr>
      </w:pPr>
    </w:p>
    <w:p w:rsidR="00DB1841" w:rsidRDefault="00DB1841" w:rsidP="00DB1841">
      <w:pPr>
        <w:pStyle w:val="Default"/>
        <w:ind w:left="-851" w:firstLine="142"/>
        <w:rPr>
          <w:rFonts w:ascii="Arial" w:hAnsi="Arial" w:cs="Arial"/>
          <w:b/>
          <w:bCs/>
          <w:iCs/>
          <w:color w:val="auto"/>
        </w:rPr>
      </w:pPr>
    </w:p>
    <w:p w:rsidR="00DB1841" w:rsidRDefault="00DB1841" w:rsidP="00DB1841">
      <w:pPr>
        <w:pStyle w:val="Default"/>
        <w:ind w:left="-851" w:firstLine="142"/>
        <w:rPr>
          <w:rFonts w:ascii="Arial" w:hAnsi="Arial" w:cs="Arial"/>
          <w:b/>
          <w:bCs/>
          <w:iCs/>
          <w:color w:val="auto"/>
        </w:rPr>
      </w:pPr>
    </w:p>
    <w:p w:rsidR="00DB1841" w:rsidRDefault="00DB1841" w:rsidP="00DB1841">
      <w:pPr>
        <w:pStyle w:val="Default"/>
        <w:ind w:left="-851" w:firstLine="142"/>
        <w:rPr>
          <w:rFonts w:ascii="Arial" w:hAnsi="Arial" w:cs="Arial"/>
          <w:b/>
          <w:bCs/>
          <w:iCs/>
          <w:color w:val="auto"/>
        </w:rPr>
      </w:pPr>
    </w:p>
    <w:p w:rsidR="00DB1841" w:rsidRDefault="00DB1841" w:rsidP="00DB1841">
      <w:pPr>
        <w:pStyle w:val="Default"/>
        <w:ind w:left="-851" w:firstLine="142"/>
        <w:rPr>
          <w:rFonts w:ascii="Arial" w:hAnsi="Arial" w:cs="Arial"/>
          <w:b/>
          <w:bCs/>
          <w:iCs/>
          <w:color w:val="auto"/>
        </w:rPr>
      </w:pPr>
    </w:p>
    <w:p w:rsidR="00DB1841" w:rsidRDefault="00DB1841" w:rsidP="00DB1841">
      <w:pPr>
        <w:pStyle w:val="Default"/>
        <w:ind w:left="-851" w:firstLine="142"/>
        <w:rPr>
          <w:rFonts w:ascii="Arial" w:hAnsi="Arial" w:cs="Arial"/>
          <w:b/>
          <w:bCs/>
          <w:iCs/>
          <w:color w:val="auto"/>
        </w:rPr>
      </w:pPr>
    </w:p>
    <w:p w:rsidR="00DB1841" w:rsidRDefault="00DB1841" w:rsidP="00DB1841">
      <w:pPr>
        <w:pStyle w:val="Default"/>
        <w:ind w:left="-851" w:firstLine="142"/>
        <w:rPr>
          <w:rFonts w:ascii="Arial" w:hAnsi="Arial" w:cs="Arial"/>
          <w:b/>
          <w:bCs/>
          <w:iCs/>
          <w:color w:val="auto"/>
        </w:rPr>
      </w:pPr>
    </w:p>
    <w:p w:rsidR="00DB1841" w:rsidRDefault="00DB1841" w:rsidP="00DB1841">
      <w:pPr>
        <w:pStyle w:val="Default"/>
        <w:ind w:left="-851"/>
        <w:rPr>
          <w:rFonts w:ascii="Arial" w:hAnsi="Arial" w:cs="Arial"/>
          <w:b/>
          <w:bCs/>
          <w:iCs/>
          <w:color w:val="auto"/>
        </w:rPr>
      </w:pPr>
    </w:p>
    <w:p w:rsidR="00DB1841" w:rsidRDefault="00DB1841" w:rsidP="00DB1841">
      <w:pPr>
        <w:pStyle w:val="Default"/>
        <w:ind w:left="-851"/>
        <w:rPr>
          <w:rFonts w:ascii="Arial" w:hAnsi="Arial" w:cs="Arial"/>
          <w:b/>
          <w:bCs/>
          <w:iCs/>
          <w:color w:val="auto"/>
        </w:rPr>
      </w:pPr>
      <w:r w:rsidRPr="00DB1841">
        <w:rPr>
          <w:rFonts w:ascii="Arial" w:hAnsi="Arial" w:cs="Arial"/>
          <w:b/>
          <w:bCs/>
          <w:iCs/>
          <w:color w:val="auto"/>
        </w:rPr>
        <w:t>Ε.2 Χρηματοοικονομικά περιουσιακά στοιχεία (άρθρο 19)</w:t>
      </w:r>
    </w:p>
    <w:p w:rsidR="00DB1841" w:rsidRPr="00DB1841" w:rsidRDefault="00DB1841" w:rsidP="00DB1841">
      <w:pPr>
        <w:pStyle w:val="Default"/>
        <w:ind w:left="-851"/>
        <w:rPr>
          <w:rFonts w:ascii="Arial" w:hAnsi="Arial" w:cs="Arial"/>
          <w:color w:val="auto"/>
        </w:rPr>
      </w:pPr>
      <w:r w:rsidRPr="00DB1841">
        <w:rPr>
          <w:rFonts w:ascii="Arial" w:hAnsi="Arial" w:cs="Arial"/>
          <w:b/>
          <w:bCs/>
          <w:iCs/>
          <w:color w:val="auto"/>
        </w:rPr>
        <w:t xml:space="preserve"> </w:t>
      </w:r>
    </w:p>
    <w:p w:rsidR="00DB1841" w:rsidRDefault="00DB1841" w:rsidP="00DB1841">
      <w:pPr>
        <w:pStyle w:val="Default"/>
        <w:ind w:left="-851"/>
        <w:rPr>
          <w:rFonts w:ascii="Arial" w:hAnsi="Arial" w:cs="Arial"/>
          <w:color w:val="auto"/>
        </w:rPr>
      </w:pPr>
      <w:r w:rsidRPr="00DB1841">
        <w:rPr>
          <w:rFonts w:ascii="Arial" w:hAnsi="Arial" w:cs="Arial"/>
          <w:color w:val="auto"/>
        </w:rPr>
        <w:t xml:space="preserve">Στο άρθρο 19 προβλέπονται οι κανόνες αρχικής αναγνώρισης και μεταγενέστερης επιμέτρησης χρηματοοικονομικών περιουσιακών στοιχείων, ο τρόπος χειρισμού της ζημιάς απομείωσης των ανωτέρω στοιχείων, καθώς και οι κανόνες που διέπουν την παύση αναγνώρισης τους. Επίσης, ορίζονται τα κριτήρια παρουσίασης των χρηματοοικονομικών στοιχείων της υποκείμενης οντότητας στον Ισολογισμό. </w:t>
      </w:r>
    </w:p>
    <w:p w:rsidR="00DB1841" w:rsidRDefault="00DB1841" w:rsidP="00DB1841">
      <w:pPr>
        <w:pStyle w:val="Default"/>
        <w:ind w:left="-851"/>
        <w:rPr>
          <w:rFonts w:ascii="Arial" w:hAnsi="Arial" w:cs="Arial"/>
          <w:color w:val="auto"/>
        </w:rPr>
      </w:pPr>
    </w:p>
    <w:p w:rsidR="00DB1841" w:rsidRPr="00DB1841" w:rsidRDefault="00DB1841" w:rsidP="00DB1841">
      <w:pPr>
        <w:pStyle w:val="Default"/>
        <w:ind w:left="-851"/>
        <w:rPr>
          <w:rFonts w:ascii="Arial" w:hAnsi="Arial" w:cs="Arial"/>
          <w:color w:val="auto"/>
        </w:rPr>
      </w:pPr>
      <w:r w:rsidRPr="00DB1841">
        <w:rPr>
          <w:rFonts w:ascii="Arial" w:hAnsi="Arial" w:cs="Arial"/>
          <w:b/>
          <w:bCs/>
          <w:iCs/>
          <w:color w:val="auto"/>
        </w:rPr>
        <w:t xml:space="preserve">Κύρια σημεία </w:t>
      </w:r>
    </w:p>
    <w:p w:rsidR="00DB1841" w:rsidRDefault="00DB1841" w:rsidP="00DB1841">
      <w:pPr>
        <w:pStyle w:val="Default"/>
        <w:ind w:left="-851"/>
        <w:rPr>
          <w:rFonts w:ascii="Arial" w:hAnsi="Arial" w:cs="Arial"/>
          <w:color w:val="auto"/>
        </w:rPr>
      </w:pPr>
    </w:p>
    <w:p w:rsidR="00DB1841" w:rsidRPr="00DB1841" w:rsidRDefault="00DB1841" w:rsidP="0089643E">
      <w:pPr>
        <w:pStyle w:val="Default"/>
        <w:ind w:left="-851"/>
        <w:rPr>
          <w:rFonts w:ascii="Arial" w:hAnsi="Arial" w:cs="Arial"/>
          <w:color w:val="auto"/>
        </w:rPr>
      </w:pPr>
      <w:r>
        <w:rPr>
          <w:rFonts w:ascii="Arial" w:hAnsi="Arial" w:cs="Arial"/>
          <w:color w:val="auto"/>
        </w:rPr>
        <w:t xml:space="preserve">• </w:t>
      </w:r>
      <w:r w:rsidRPr="00DB1841">
        <w:rPr>
          <w:rFonts w:ascii="Arial" w:hAnsi="Arial" w:cs="Arial"/>
          <w:color w:val="auto"/>
        </w:rPr>
        <w:t>Ορίζεται ότι, ειδικά για τα έντοκα χρηματοοικονομικά περιουσιακά στοιχεία (συμπεριλαμβανομένων και αυτών των στοιχείων που τεκμαίρεται ότι εμπεριέχουν σημαντικά ποσά τόκων) η μεταγενέστερη επιμέτρηση πραγματοποιείται στο αποσβέσιμο κόστος με τη χρήση της μεθόδου του πραγματικού επιτοκίου ή της σταθερής μεθόδου, εφόσον με αυτήν την μέθοδο προκύπτει σημαντική επίπτωση στα ποσά των χρηματοοικονομικών καταστάσεων.</w:t>
      </w:r>
    </w:p>
    <w:p w:rsidR="00DB1841" w:rsidRPr="00DB1841" w:rsidRDefault="00DB1841" w:rsidP="0089643E">
      <w:pPr>
        <w:pStyle w:val="Default"/>
        <w:ind w:left="-851"/>
        <w:rPr>
          <w:rFonts w:ascii="Arial" w:hAnsi="Arial" w:cs="Arial"/>
          <w:color w:val="auto"/>
        </w:rPr>
      </w:pPr>
      <w:r w:rsidRPr="00DB1841">
        <w:rPr>
          <w:rFonts w:ascii="Arial" w:hAnsi="Arial" w:cs="Arial"/>
          <w:iCs/>
          <w:color w:val="auto"/>
        </w:rPr>
        <w:t xml:space="preserve">Δηλαδή, απαιτείται η προεξόφληση των χρηματοοικονομικών περιουσιακών στοιχείων στην παρούσα αξία τους και η κατανομή της διαφοράς στα έσοδα της χρήσης, είτε με τη σταθερή μέθοδο (δηλαδή με επιμερισμό σε ετήσια βάση), είτε με το επιτόκιο που προεξοφλεί τις μελλοντικές εισπράξεις με την παρούσα αξία της απαίτησης (πραγματικό επιτόκιο). </w:t>
      </w:r>
    </w:p>
    <w:p w:rsidR="0089643E" w:rsidRDefault="0089643E" w:rsidP="0089643E">
      <w:pPr>
        <w:pStyle w:val="Default"/>
        <w:ind w:left="-851"/>
        <w:rPr>
          <w:rFonts w:ascii="Arial" w:hAnsi="Arial" w:cs="Arial"/>
          <w:color w:val="auto"/>
        </w:rPr>
      </w:pPr>
    </w:p>
    <w:p w:rsidR="00DB1841" w:rsidRPr="00DB1841" w:rsidRDefault="0089643E" w:rsidP="0089643E">
      <w:pPr>
        <w:pStyle w:val="Default"/>
        <w:ind w:left="-851"/>
        <w:rPr>
          <w:rFonts w:ascii="Arial" w:hAnsi="Arial" w:cs="Arial"/>
          <w:color w:val="auto"/>
        </w:rPr>
      </w:pPr>
      <w:r>
        <w:rPr>
          <w:rFonts w:ascii="Arial" w:hAnsi="Arial" w:cs="Arial"/>
          <w:color w:val="auto"/>
        </w:rPr>
        <w:t xml:space="preserve">• </w:t>
      </w:r>
      <w:r w:rsidR="00DB1841" w:rsidRPr="00DB1841">
        <w:rPr>
          <w:rFonts w:ascii="Arial" w:hAnsi="Arial" w:cs="Arial"/>
          <w:color w:val="auto"/>
        </w:rPr>
        <w:t>Εισάγεται η έννοια της πραγματοποίησης ελέγχου απομείωσης της αξίας των χρηματοοικονομικών περιουσιακών στοιχείων, εφόσον υπάρχουν σχετικές ενδείξεις.</w:t>
      </w:r>
    </w:p>
    <w:p w:rsidR="0089643E" w:rsidRDefault="00DB1841" w:rsidP="0089643E">
      <w:pPr>
        <w:pStyle w:val="Default"/>
        <w:ind w:left="-851"/>
        <w:rPr>
          <w:rFonts w:ascii="Arial" w:hAnsi="Arial" w:cs="Arial"/>
          <w:iCs/>
          <w:color w:val="auto"/>
        </w:rPr>
      </w:pPr>
      <w:r w:rsidRPr="00DB1841">
        <w:rPr>
          <w:rFonts w:ascii="Arial" w:hAnsi="Arial" w:cs="Arial"/>
          <w:iCs/>
          <w:color w:val="auto"/>
        </w:rPr>
        <w:t xml:space="preserve">Για τον έλεγχο της απομείωσης απαιτείται η εξέταση </w:t>
      </w:r>
    </w:p>
    <w:p w:rsidR="0089643E" w:rsidRDefault="00DB1841" w:rsidP="0089643E">
      <w:pPr>
        <w:pStyle w:val="Default"/>
        <w:ind w:left="-851"/>
        <w:rPr>
          <w:rFonts w:ascii="Arial" w:hAnsi="Arial" w:cs="Arial"/>
          <w:iCs/>
          <w:color w:val="auto"/>
        </w:rPr>
      </w:pPr>
      <w:r w:rsidRPr="00DB1841">
        <w:rPr>
          <w:rFonts w:ascii="Arial" w:hAnsi="Arial" w:cs="Arial"/>
          <w:iCs/>
          <w:color w:val="auto"/>
        </w:rPr>
        <w:t xml:space="preserve">(α) της παρούσας αξίας που εκτιμάται ότι θα ληφθεί από το περιουσιακό στοιχείο προεξοφλημένη με το αρχικό πραγματικό επιτόκιο ή </w:t>
      </w:r>
    </w:p>
    <w:p w:rsidR="0089643E" w:rsidRDefault="00DB1841" w:rsidP="0089643E">
      <w:pPr>
        <w:pStyle w:val="Default"/>
        <w:ind w:left="-851"/>
        <w:rPr>
          <w:rFonts w:ascii="Arial" w:hAnsi="Arial" w:cs="Arial"/>
          <w:iCs/>
          <w:color w:val="auto"/>
        </w:rPr>
      </w:pPr>
      <w:r w:rsidRPr="00DB1841">
        <w:rPr>
          <w:rFonts w:ascii="Arial" w:hAnsi="Arial" w:cs="Arial"/>
          <w:iCs/>
          <w:color w:val="auto"/>
        </w:rPr>
        <w:t xml:space="preserve">(β) της εύλογης αξία του στοιχείου μειωμένη με το απαιτούμενο κόστος πώλησης. </w:t>
      </w:r>
    </w:p>
    <w:p w:rsidR="00DB1841" w:rsidRPr="00DB1841" w:rsidRDefault="00DB1841" w:rsidP="0089643E">
      <w:pPr>
        <w:pStyle w:val="Default"/>
        <w:ind w:left="-851"/>
        <w:rPr>
          <w:rFonts w:ascii="Arial" w:hAnsi="Arial" w:cs="Arial"/>
          <w:color w:val="auto"/>
        </w:rPr>
      </w:pPr>
      <w:r w:rsidRPr="00DB1841">
        <w:rPr>
          <w:rFonts w:ascii="Arial" w:hAnsi="Arial" w:cs="Arial"/>
          <w:iCs/>
          <w:color w:val="auto"/>
        </w:rPr>
        <w:t xml:space="preserve">Τυχόν ζημίες απομείωσης μεταφέρονται στα αποτελέσματα χρήσης της οντότητας ως έξοδο. </w:t>
      </w:r>
    </w:p>
    <w:p w:rsidR="00DB1841" w:rsidRPr="00DB1841" w:rsidRDefault="00DB1841" w:rsidP="00DB1841">
      <w:pPr>
        <w:pStyle w:val="Default"/>
        <w:ind w:left="-851" w:firstLine="142"/>
        <w:rPr>
          <w:rFonts w:ascii="Arial" w:hAnsi="Arial" w:cs="Arial"/>
          <w:color w:val="auto"/>
        </w:rPr>
      </w:pPr>
    </w:p>
    <w:p w:rsidR="0089643E" w:rsidRPr="00DB1841" w:rsidRDefault="00DB1841" w:rsidP="0089643E">
      <w:pPr>
        <w:pStyle w:val="Default"/>
        <w:pageBreakBefore/>
        <w:ind w:left="-851"/>
        <w:rPr>
          <w:rFonts w:ascii="Arial" w:hAnsi="Arial" w:cs="Arial"/>
          <w:color w:val="auto"/>
        </w:rPr>
      </w:pPr>
      <w:r w:rsidRPr="00DB1841">
        <w:rPr>
          <w:rFonts w:ascii="Arial" w:hAnsi="Arial" w:cs="Arial"/>
          <w:b/>
          <w:bCs/>
          <w:iCs/>
          <w:color w:val="auto"/>
        </w:rPr>
        <w:t xml:space="preserve">Ε.3 Επιμέτρηση Αποθεμάτων και υπηρεσιών </w:t>
      </w:r>
      <w:r w:rsidR="0089643E">
        <w:rPr>
          <w:rFonts w:ascii="Arial" w:hAnsi="Arial" w:cs="Arial"/>
          <w:b/>
          <w:bCs/>
          <w:iCs/>
          <w:color w:val="auto"/>
        </w:rPr>
        <w:t>και</w:t>
      </w:r>
      <w:r w:rsidRPr="00DB1841">
        <w:rPr>
          <w:rFonts w:ascii="Arial" w:hAnsi="Arial" w:cs="Arial"/>
          <w:b/>
          <w:bCs/>
          <w:iCs/>
          <w:color w:val="auto"/>
        </w:rPr>
        <w:t xml:space="preserve"> λοιπών μη </w:t>
      </w:r>
      <w:r w:rsidR="0089643E" w:rsidRPr="00DB1841">
        <w:rPr>
          <w:rFonts w:ascii="Arial" w:hAnsi="Arial" w:cs="Arial"/>
          <w:b/>
          <w:bCs/>
          <w:iCs/>
          <w:color w:val="auto"/>
        </w:rPr>
        <w:t>χρηματοοικονομικών</w:t>
      </w:r>
      <w:r w:rsidRPr="00DB1841">
        <w:rPr>
          <w:rFonts w:ascii="Arial" w:hAnsi="Arial" w:cs="Arial"/>
          <w:b/>
          <w:bCs/>
          <w:iCs/>
          <w:color w:val="auto"/>
        </w:rPr>
        <w:t xml:space="preserve"> περιουσιακών στοιχείων (άρθρα 20-21)</w:t>
      </w:r>
    </w:p>
    <w:p w:rsidR="0089643E" w:rsidRDefault="0089643E" w:rsidP="0089643E">
      <w:pPr>
        <w:pStyle w:val="Default"/>
        <w:ind w:left="-851"/>
        <w:rPr>
          <w:rFonts w:ascii="Arial" w:hAnsi="Arial" w:cs="Arial"/>
          <w:color w:val="auto"/>
        </w:rPr>
      </w:pPr>
    </w:p>
    <w:p w:rsidR="0089643E" w:rsidRDefault="00DB1841" w:rsidP="0089643E">
      <w:pPr>
        <w:pStyle w:val="Default"/>
        <w:ind w:left="-851"/>
        <w:rPr>
          <w:rFonts w:ascii="Arial" w:hAnsi="Arial" w:cs="Arial"/>
          <w:color w:val="auto"/>
        </w:rPr>
      </w:pPr>
      <w:r w:rsidRPr="00DB1841">
        <w:rPr>
          <w:rFonts w:ascii="Arial" w:hAnsi="Arial" w:cs="Arial"/>
          <w:color w:val="auto"/>
        </w:rPr>
        <w:t>Το άρθρο 20 καθορίζει τους κανόνες προσδιορισμού του κόστους κτήσης αποθεμάτων και υπηρεσιών καθώς και της μεταγενέστερης επιμέτρησης τους. Το άρθρο 21 καθορίζει τους κανόνες που διέπουν την αρχική αναγνώριση και μεταγενέστερη επιμέτρηση των προκαταβολών δαπανών και λοιπών μη χρηματοοικονομικών στοιχείων.</w:t>
      </w:r>
    </w:p>
    <w:p w:rsidR="00DB1841" w:rsidRPr="00DB1841" w:rsidRDefault="00DB1841" w:rsidP="0089643E">
      <w:pPr>
        <w:pStyle w:val="Default"/>
        <w:ind w:left="-851"/>
        <w:rPr>
          <w:rFonts w:ascii="Arial" w:hAnsi="Arial" w:cs="Arial"/>
          <w:color w:val="auto"/>
        </w:rPr>
      </w:pPr>
      <w:r w:rsidRPr="00DB1841">
        <w:rPr>
          <w:rFonts w:ascii="Arial" w:hAnsi="Arial" w:cs="Arial"/>
          <w:color w:val="auto"/>
        </w:rPr>
        <w:t xml:space="preserve"> </w:t>
      </w:r>
    </w:p>
    <w:p w:rsidR="00DB1841" w:rsidRDefault="00DB1841" w:rsidP="0089643E">
      <w:pPr>
        <w:pStyle w:val="Default"/>
        <w:ind w:left="-851"/>
        <w:rPr>
          <w:rFonts w:ascii="Arial" w:hAnsi="Arial" w:cs="Arial"/>
          <w:b/>
          <w:bCs/>
          <w:iCs/>
          <w:color w:val="auto"/>
        </w:rPr>
      </w:pPr>
      <w:r w:rsidRPr="00DB1841">
        <w:rPr>
          <w:rFonts w:ascii="Arial" w:hAnsi="Arial" w:cs="Arial"/>
          <w:b/>
          <w:bCs/>
          <w:iCs/>
          <w:color w:val="auto"/>
        </w:rPr>
        <w:t xml:space="preserve">Κύρια σημεία </w:t>
      </w:r>
    </w:p>
    <w:p w:rsidR="0089643E" w:rsidRPr="00DB1841" w:rsidRDefault="0089643E" w:rsidP="0089643E">
      <w:pPr>
        <w:pStyle w:val="Default"/>
        <w:ind w:left="-851"/>
        <w:rPr>
          <w:rFonts w:ascii="Arial" w:hAnsi="Arial" w:cs="Arial"/>
          <w:color w:val="auto"/>
        </w:rPr>
      </w:pPr>
    </w:p>
    <w:p w:rsidR="00DB1841" w:rsidRPr="00DB1841" w:rsidRDefault="0089643E" w:rsidP="0089643E">
      <w:pPr>
        <w:pStyle w:val="Default"/>
        <w:ind w:left="-851"/>
        <w:rPr>
          <w:rFonts w:ascii="Arial" w:hAnsi="Arial" w:cs="Arial"/>
          <w:color w:val="auto"/>
        </w:rPr>
      </w:pPr>
      <w:r>
        <w:rPr>
          <w:rFonts w:ascii="Arial" w:hAnsi="Arial" w:cs="Arial"/>
          <w:color w:val="auto"/>
        </w:rPr>
        <w:t xml:space="preserve">• </w:t>
      </w:r>
      <w:r w:rsidR="00DB1841" w:rsidRPr="00DB1841">
        <w:rPr>
          <w:rFonts w:ascii="Arial" w:hAnsi="Arial" w:cs="Arial"/>
          <w:color w:val="auto"/>
        </w:rPr>
        <w:t xml:space="preserve">Αναγνωρίζονται αρχικά τα αποθέματα στο κόστος κτήσης. </w:t>
      </w:r>
    </w:p>
    <w:p w:rsidR="00DB1841" w:rsidRPr="00DB1841" w:rsidRDefault="00DB1841" w:rsidP="00DB1841">
      <w:pPr>
        <w:pStyle w:val="Default"/>
        <w:ind w:left="-851" w:firstLine="142"/>
        <w:rPr>
          <w:rFonts w:ascii="Arial" w:hAnsi="Arial" w:cs="Arial"/>
          <w:color w:val="auto"/>
        </w:rPr>
      </w:pPr>
    </w:p>
    <w:p w:rsidR="0089643E" w:rsidRDefault="0089643E" w:rsidP="0089643E">
      <w:pPr>
        <w:pStyle w:val="Default"/>
        <w:ind w:left="-851"/>
        <w:rPr>
          <w:rFonts w:ascii="Arial" w:hAnsi="Arial" w:cs="Arial"/>
          <w:color w:val="auto"/>
        </w:rPr>
      </w:pPr>
      <w:r>
        <w:rPr>
          <w:rFonts w:ascii="Arial" w:hAnsi="Arial" w:cs="Arial"/>
          <w:color w:val="auto"/>
        </w:rPr>
        <w:t xml:space="preserve">• </w:t>
      </w:r>
      <w:r w:rsidR="00DB1841" w:rsidRPr="00DB1841">
        <w:rPr>
          <w:rFonts w:ascii="Arial" w:hAnsi="Arial" w:cs="Arial"/>
          <w:color w:val="auto"/>
        </w:rPr>
        <w:t>Προσδιορίζεται το κόστος κτήσης του τελικού αποθέματος με βάση τη μέθοδο «</w:t>
      </w:r>
      <w:r w:rsidR="00DB1841" w:rsidRPr="00DB1841">
        <w:rPr>
          <w:rFonts w:ascii="Arial" w:hAnsi="Arial" w:cs="Arial"/>
          <w:iCs/>
          <w:color w:val="auto"/>
        </w:rPr>
        <w:t>Πρώτο Εισαχθέν-Πρώτο Εξαχθέν</w:t>
      </w:r>
      <w:r w:rsidR="00DB1841" w:rsidRPr="00DB1841">
        <w:rPr>
          <w:rFonts w:ascii="Arial" w:hAnsi="Arial" w:cs="Arial"/>
          <w:color w:val="auto"/>
        </w:rPr>
        <w:t xml:space="preserve">» (FIFO) ή τη μέθοδο του μέσου σταθμικού όρου ή άλλη τεκμηριωμένα γενικά αποδεκτή μέθοδο. </w:t>
      </w:r>
    </w:p>
    <w:p w:rsidR="00DB1841" w:rsidRPr="00DB1841" w:rsidRDefault="00DB1841" w:rsidP="0089643E">
      <w:pPr>
        <w:pStyle w:val="Default"/>
        <w:ind w:left="-851"/>
        <w:rPr>
          <w:rFonts w:ascii="Arial" w:hAnsi="Arial" w:cs="Arial"/>
          <w:color w:val="auto"/>
        </w:rPr>
      </w:pPr>
      <w:r w:rsidRPr="00DB1841">
        <w:rPr>
          <w:rFonts w:ascii="Arial" w:hAnsi="Arial" w:cs="Arial"/>
          <w:color w:val="auto"/>
        </w:rPr>
        <w:t>Δεν επιτρέπεται η χρήση της μεθόδου «</w:t>
      </w:r>
      <w:r w:rsidRPr="00DB1841">
        <w:rPr>
          <w:rFonts w:ascii="Arial" w:hAnsi="Arial" w:cs="Arial"/>
          <w:iCs/>
          <w:color w:val="auto"/>
        </w:rPr>
        <w:t>Τελευταίο Εισαχθέν-Πρώτο Εξαχθέν</w:t>
      </w:r>
      <w:r w:rsidRPr="00DB1841">
        <w:rPr>
          <w:rFonts w:ascii="Arial" w:hAnsi="Arial" w:cs="Arial"/>
          <w:color w:val="auto"/>
        </w:rPr>
        <w:t xml:space="preserve">» (LIFO). </w:t>
      </w:r>
    </w:p>
    <w:p w:rsidR="00DB1841" w:rsidRPr="00DB1841" w:rsidRDefault="00DB1841" w:rsidP="00DB1841">
      <w:pPr>
        <w:pStyle w:val="Default"/>
        <w:ind w:left="-851" w:firstLine="142"/>
        <w:rPr>
          <w:rFonts w:ascii="Arial" w:hAnsi="Arial" w:cs="Arial"/>
          <w:color w:val="auto"/>
        </w:rPr>
      </w:pPr>
    </w:p>
    <w:p w:rsidR="00DB1841" w:rsidRPr="00DB1841" w:rsidRDefault="0089643E" w:rsidP="0089643E">
      <w:pPr>
        <w:pStyle w:val="Default"/>
        <w:ind w:left="-851"/>
        <w:rPr>
          <w:rFonts w:ascii="Arial" w:hAnsi="Arial" w:cs="Arial"/>
          <w:color w:val="auto"/>
        </w:rPr>
      </w:pPr>
      <w:r>
        <w:rPr>
          <w:rFonts w:ascii="Arial" w:hAnsi="Arial" w:cs="Arial"/>
          <w:color w:val="auto"/>
        </w:rPr>
        <w:t xml:space="preserve">• </w:t>
      </w:r>
      <w:r w:rsidR="00DB1841" w:rsidRPr="00DB1841">
        <w:rPr>
          <w:rFonts w:ascii="Arial" w:hAnsi="Arial" w:cs="Arial"/>
          <w:color w:val="auto"/>
        </w:rPr>
        <w:t xml:space="preserve">Εισάγεται ο κανόνας, η μεταγενέστερη επιμέτρηση του αποθέματος να γίνεται στη χαμηλότερη αξία μεταξύ της αξίας κτήσης και της καθαρής ρευστοποιήσιμης αξίας. </w:t>
      </w:r>
    </w:p>
    <w:p w:rsidR="00DB1841" w:rsidRPr="00DB1841" w:rsidRDefault="00DB1841" w:rsidP="0089643E">
      <w:pPr>
        <w:pStyle w:val="Default"/>
        <w:ind w:left="-851"/>
        <w:rPr>
          <w:rFonts w:ascii="Arial" w:hAnsi="Arial" w:cs="Arial"/>
          <w:color w:val="auto"/>
        </w:rPr>
      </w:pPr>
      <w:r w:rsidRPr="00DB1841">
        <w:rPr>
          <w:rFonts w:ascii="Arial" w:hAnsi="Arial" w:cs="Arial"/>
          <w:iCs/>
          <w:color w:val="auto"/>
        </w:rPr>
        <w:t xml:space="preserve">Με τον K.Ν.2190/1920 η σύγκριση γινόταν μεταξύ κόστους κτήσης και τρέχουσας αξίας, και εάν η τρέχουσα αξία ήταν χαμηλότερη της κτήσης γινόταν σύγκριση με την καθαρή ρευστοποιήσιμη αξία. </w:t>
      </w:r>
    </w:p>
    <w:p w:rsidR="0089643E" w:rsidRDefault="0089643E" w:rsidP="0089643E">
      <w:pPr>
        <w:pStyle w:val="Default"/>
        <w:ind w:left="-851"/>
        <w:rPr>
          <w:rFonts w:ascii="Arial" w:hAnsi="Arial" w:cs="Arial"/>
          <w:color w:val="auto"/>
        </w:rPr>
      </w:pPr>
    </w:p>
    <w:p w:rsidR="00DB1841" w:rsidRPr="00DB1841" w:rsidRDefault="0089643E" w:rsidP="0089643E">
      <w:pPr>
        <w:pStyle w:val="Default"/>
        <w:ind w:left="-851"/>
        <w:rPr>
          <w:rFonts w:ascii="Arial" w:hAnsi="Arial" w:cs="Arial"/>
          <w:color w:val="auto"/>
        </w:rPr>
      </w:pPr>
      <w:r>
        <w:rPr>
          <w:rFonts w:ascii="Arial" w:hAnsi="Arial" w:cs="Arial"/>
          <w:color w:val="auto"/>
        </w:rPr>
        <w:t xml:space="preserve">• </w:t>
      </w:r>
      <w:r w:rsidR="00DB1841" w:rsidRPr="00DB1841">
        <w:rPr>
          <w:rFonts w:ascii="Arial" w:hAnsi="Arial" w:cs="Arial"/>
          <w:color w:val="auto"/>
        </w:rPr>
        <w:t>Ορίζεται πως οι αγορές των αναλώσιμων υλικών που δεν είναι σημαντικές για το μέγεθος της οντότητας μπορούν να αντιμετωπίζονται ως έξοδα περιόδου.</w:t>
      </w:r>
    </w:p>
    <w:p w:rsidR="00DB1841" w:rsidRPr="00DB1841" w:rsidRDefault="00DB1841" w:rsidP="0089643E">
      <w:pPr>
        <w:pStyle w:val="Default"/>
        <w:ind w:left="-851"/>
        <w:rPr>
          <w:rFonts w:ascii="Arial" w:hAnsi="Arial" w:cs="Arial"/>
          <w:color w:val="auto"/>
        </w:rPr>
      </w:pPr>
      <w:r w:rsidRPr="00DB1841">
        <w:rPr>
          <w:rFonts w:ascii="Arial" w:hAnsi="Arial" w:cs="Arial"/>
          <w:iCs/>
          <w:color w:val="auto"/>
        </w:rPr>
        <w:t xml:space="preserve">Δεν αποσαφηνίζεται όμως το μέγεθος της σημαντικότητας. </w:t>
      </w:r>
    </w:p>
    <w:p w:rsidR="0089643E" w:rsidRDefault="0089643E" w:rsidP="0089643E">
      <w:pPr>
        <w:pStyle w:val="Default"/>
        <w:ind w:left="-851"/>
        <w:rPr>
          <w:rFonts w:ascii="Arial" w:hAnsi="Arial" w:cs="Arial"/>
          <w:color w:val="auto"/>
        </w:rPr>
      </w:pPr>
    </w:p>
    <w:p w:rsidR="00DB1841" w:rsidRPr="00DB1841" w:rsidRDefault="0089643E" w:rsidP="0089643E">
      <w:pPr>
        <w:pStyle w:val="Default"/>
        <w:ind w:left="-851"/>
        <w:rPr>
          <w:rFonts w:ascii="Arial" w:hAnsi="Arial" w:cs="Arial"/>
          <w:color w:val="auto"/>
        </w:rPr>
      </w:pPr>
      <w:r>
        <w:rPr>
          <w:rFonts w:ascii="Arial" w:hAnsi="Arial" w:cs="Arial"/>
          <w:color w:val="auto"/>
        </w:rPr>
        <w:t xml:space="preserve">• </w:t>
      </w:r>
      <w:r w:rsidR="00DB1841" w:rsidRPr="00DB1841">
        <w:rPr>
          <w:rFonts w:ascii="Arial" w:hAnsi="Arial" w:cs="Arial"/>
          <w:color w:val="auto"/>
        </w:rPr>
        <w:t>Ορίζεται ότι τα λοιπά μη χρηματοοικονομικά περιουσιακά στοιχεία επιμετρώνται στη χαμηλότερη αξία μεταξύ του κόστους κτήσης και της ανακτήσιμης αξίας.</w:t>
      </w:r>
    </w:p>
    <w:p w:rsidR="00DB1841" w:rsidRPr="00DB1841" w:rsidRDefault="00DB1841" w:rsidP="0089643E">
      <w:pPr>
        <w:pStyle w:val="Default"/>
        <w:ind w:left="-851"/>
        <w:rPr>
          <w:rFonts w:ascii="Arial" w:hAnsi="Arial" w:cs="Arial"/>
          <w:color w:val="auto"/>
        </w:rPr>
      </w:pPr>
      <w:r w:rsidRPr="00DB1841">
        <w:rPr>
          <w:rFonts w:ascii="Arial" w:hAnsi="Arial" w:cs="Arial"/>
          <w:iCs/>
          <w:color w:val="auto"/>
        </w:rPr>
        <w:t xml:space="preserve">Για τον έλεγχο επιμέτρησης απαιτείται εξέταση της εύλογης αξίας και της αξίας χρήσης (παρούσας αξίας) </w:t>
      </w: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DB1841" w:rsidP="0089643E">
      <w:pPr>
        <w:pStyle w:val="Default"/>
        <w:ind w:left="-851"/>
        <w:rPr>
          <w:rFonts w:ascii="Arial" w:hAnsi="Arial" w:cs="Arial"/>
          <w:b/>
          <w:bCs/>
          <w:iCs/>
          <w:color w:val="auto"/>
        </w:rPr>
      </w:pPr>
      <w:r w:rsidRPr="00DB1841">
        <w:rPr>
          <w:rFonts w:ascii="Arial" w:hAnsi="Arial" w:cs="Arial"/>
          <w:b/>
          <w:bCs/>
          <w:iCs/>
          <w:color w:val="auto"/>
        </w:rPr>
        <w:t>Ε.4 Υποχρεώσεις (άρθρο 22)</w:t>
      </w:r>
    </w:p>
    <w:p w:rsidR="00DB1841" w:rsidRPr="00DB1841" w:rsidRDefault="00DB1841" w:rsidP="0089643E">
      <w:pPr>
        <w:pStyle w:val="Default"/>
        <w:ind w:left="-851"/>
        <w:rPr>
          <w:rFonts w:ascii="Arial" w:hAnsi="Arial" w:cs="Arial"/>
          <w:color w:val="auto"/>
        </w:rPr>
      </w:pPr>
      <w:r w:rsidRPr="00DB1841">
        <w:rPr>
          <w:rFonts w:ascii="Arial" w:hAnsi="Arial" w:cs="Arial"/>
          <w:b/>
          <w:bCs/>
          <w:iCs/>
          <w:color w:val="auto"/>
        </w:rPr>
        <w:t xml:space="preserve"> </w:t>
      </w:r>
    </w:p>
    <w:p w:rsidR="00DB1841" w:rsidRDefault="00DB1841" w:rsidP="0089643E">
      <w:pPr>
        <w:pStyle w:val="Default"/>
        <w:ind w:left="-851"/>
        <w:rPr>
          <w:rFonts w:ascii="Arial" w:hAnsi="Arial" w:cs="Arial"/>
          <w:color w:val="auto"/>
        </w:rPr>
      </w:pPr>
      <w:r w:rsidRPr="00DB1841">
        <w:rPr>
          <w:rFonts w:ascii="Arial" w:hAnsi="Arial" w:cs="Arial"/>
          <w:color w:val="auto"/>
        </w:rPr>
        <w:t xml:space="preserve">Το άρθρο 22 ορίζει τους κανόνες που διέπουν την αρχική αναγνώριση και τη μεταγενέστερη επιμέτρηση των χρηματοοικονομικών και μη υποχρεώσεων καθώς και των προβλέψεων. Επίσης, το σχετικό άρθρο ρυθμίζει το χειρισμό των ποσών που αφορούν στην υπέρ ή υπό το άρτιο έκδοση υποχρεώσεων του κόστους που συνδέονται άμεσα με την ανάληψη τους, καθώς και των διαφορών που προκύπτουν από την μετέπειτα επιμέτρησή τους. Ρυθμίζεται περαιτέρω, ο χειρισμός των διαφορών που προκύπτουν είτε κατά την επανεκτίμηση είτε κατά το διακανονισμό των ανωτέρω υποχρεώσεων. </w:t>
      </w:r>
    </w:p>
    <w:p w:rsidR="0089643E" w:rsidRPr="00DB1841" w:rsidRDefault="0089643E" w:rsidP="0089643E">
      <w:pPr>
        <w:pStyle w:val="Default"/>
        <w:ind w:left="-851"/>
        <w:rPr>
          <w:rFonts w:ascii="Arial" w:hAnsi="Arial" w:cs="Arial"/>
          <w:color w:val="auto"/>
        </w:rPr>
      </w:pPr>
    </w:p>
    <w:p w:rsidR="00DB1841" w:rsidRDefault="00DB1841" w:rsidP="0089643E">
      <w:pPr>
        <w:pStyle w:val="Default"/>
        <w:ind w:left="-851"/>
        <w:rPr>
          <w:rFonts w:ascii="Arial" w:hAnsi="Arial" w:cs="Arial"/>
          <w:b/>
          <w:bCs/>
          <w:iCs/>
          <w:color w:val="auto"/>
        </w:rPr>
      </w:pPr>
      <w:r w:rsidRPr="00DB1841">
        <w:rPr>
          <w:rFonts w:ascii="Arial" w:hAnsi="Arial" w:cs="Arial"/>
          <w:b/>
          <w:bCs/>
          <w:iCs/>
          <w:color w:val="auto"/>
        </w:rPr>
        <w:t xml:space="preserve">Κύρια σημεία </w:t>
      </w:r>
    </w:p>
    <w:p w:rsidR="0089643E" w:rsidRPr="00DB1841" w:rsidRDefault="0089643E" w:rsidP="0089643E">
      <w:pPr>
        <w:pStyle w:val="Default"/>
        <w:ind w:left="-851"/>
        <w:rPr>
          <w:rFonts w:ascii="Arial" w:hAnsi="Arial" w:cs="Arial"/>
          <w:color w:val="auto"/>
        </w:rPr>
      </w:pPr>
    </w:p>
    <w:p w:rsidR="00DB1841" w:rsidRPr="00DB1841" w:rsidRDefault="0089643E" w:rsidP="0089643E">
      <w:pPr>
        <w:pStyle w:val="Default"/>
        <w:ind w:left="-851"/>
        <w:rPr>
          <w:rFonts w:ascii="Arial" w:hAnsi="Arial" w:cs="Arial"/>
          <w:color w:val="auto"/>
        </w:rPr>
      </w:pPr>
      <w:r>
        <w:rPr>
          <w:rFonts w:ascii="Arial" w:hAnsi="Arial" w:cs="Arial"/>
          <w:color w:val="auto"/>
        </w:rPr>
        <w:t xml:space="preserve">• </w:t>
      </w:r>
      <w:r w:rsidR="00DB1841" w:rsidRPr="00DB1841">
        <w:rPr>
          <w:rFonts w:ascii="Arial" w:hAnsi="Arial" w:cs="Arial"/>
          <w:color w:val="auto"/>
        </w:rPr>
        <w:t>Αναφέρεται ότι, οι χρηματοοικονομικές υποχρεώσεις αναγνωρίζονται αρχικά στο οφειλόμενο ποσό τους. Μεταγενέστερα, επιμετρώνται στο οφειλόμενο ποσό, εκτός εάν η επιμέτρηση των ανωτέρω υποχρεώσεων με τον κανόνα του αποσβέσιμου κόστους έχει σημαντική επίπτωση στα ποσά των χρηματοοικονομικών καταστάσεων. Στην περίπτωση αυτή οι χρηματοοικονομικές καταστάσεις επιμετρώνται στο αποσβέσιμο κόστος με τη μέθοδο του πραγματικού επιτοκίου ή με τη σταθερή μέθοδο.</w:t>
      </w:r>
    </w:p>
    <w:p w:rsidR="0089643E" w:rsidRDefault="00DB1841" w:rsidP="0089643E">
      <w:pPr>
        <w:pStyle w:val="Default"/>
        <w:ind w:left="-851"/>
        <w:rPr>
          <w:rFonts w:ascii="Arial" w:hAnsi="Arial" w:cs="Arial"/>
          <w:iCs/>
          <w:color w:val="auto"/>
        </w:rPr>
      </w:pPr>
      <w:r w:rsidRPr="00DB1841">
        <w:rPr>
          <w:rFonts w:ascii="Arial" w:hAnsi="Arial" w:cs="Arial"/>
          <w:iCs/>
          <w:color w:val="auto"/>
        </w:rPr>
        <w:t>Επομένως, η οντότητα θα πρέπει να πραγματοποιεί έλεγχο επιμέτρησης των χρηματοοικονομικών της υποχρεώσεων.</w:t>
      </w:r>
    </w:p>
    <w:p w:rsidR="00DB1841" w:rsidRPr="00DB1841" w:rsidRDefault="00DB1841" w:rsidP="0089643E">
      <w:pPr>
        <w:pStyle w:val="Default"/>
        <w:ind w:left="-851"/>
        <w:rPr>
          <w:rFonts w:ascii="Arial" w:hAnsi="Arial" w:cs="Arial"/>
          <w:color w:val="auto"/>
        </w:rPr>
      </w:pPr>
      <w:r w:rsidRPr="00DB1841">
        <w:rPr>
          <w:rFonts w:ascii="Arial" w:hAnsi="Arial" w:cs="Arial"/>
          <w:iCs/>
          <w:color w:val="auto"/>
        </w:rPr>
        <w:t xml:space="preserve"> </w:t>
      </w:r>
    </w:p>
    <w:p w:rsidR="00DB1841" w:rsidRPr="00DB1841" w:rsidRDefault="0089643E" w:rsidP="0089643E">
      <w:pPr>
        <w:pStyle w:val="Default"/>
        <w:ind w:left="-851"/>
        <w:rPr>
          <w:rFonts w:ascii="Arial" w:hAnsi="Arial" w:cs="Arial"/>
          <w:color w:val="auto"/>
        </w:rPr>
      </w:pPr>
      <w:r>
        <w:rPr>
          <w:rFonts w:ascii="Arial" w:hAnsi="Arial" w:cs="Arial"/>
          <w:color w:val="auto"/>
        </w:rPr>
        <w:t xml:space="preserve">• </w:t>
      </w:r>
      <w:r w:rsidR="00DB1841" w:rsidRPr="00DB1841">
        <w:rPr>
          <w:rFonts w:ascii="Arial" w:hAnsi="Arial" w:cs="Arial"/>
          <w:color w:val="auto"/>
        </w:rPr>
        <w:t xml:space="preserve">Αναγνωρίζονται αρχικά οι προβλέψεις και επιμετρώνται μεταγενέστερα στο ονομαστικό ποσό που αναμένεται να απαιτηθεί για το διακανονισμό τους, εκτός και αν η επιμέτρηση στην παρούσα αξία αναμένεται να έχει σημαντική επίπτωση στα ποσά των χρηματοοικονομικών καταστάσεων. </w:t>
      </w:r>
    </w:p>
    <w:p w:rsidR="00DB1841" w:rsidRPr="00DB1841" w:rsidRDefault="00DB1841" w:rsidP="00DB1841">
      <w:pPr>
        <w:pStyle w:val="Default"/>
        <w:ind w:left="-851" w:firstLine="142"/>
        <w:rPr>
          <w:rFonts w:ascii="Arial" w:hAnsi="Arial" w:cs="Arial"/>
          <w:color w:val="auto"/>
        </w:rPr>
      </w:pPr>
    </w:p>
    <w:p w:rsidR="0089643E" w:rsidRPr="00DB1841" w:rsidRDefault="00DB1841" w:rsidP="0089643E">
      <w:pPr>
        <w:pStyle w:val="Default"/>
        <w:pageBreakBefore/>
        <w:ind w:left="-851"/>
        <w:rPr>
          <w:rFonts w:ascii="Arial" w:hAnsi="Arial" w:cs="Arial"/>
          <w:color w:val="auto"/>
        </w:rPr>
      </w:pPr>
      <w:r w:rsidRPr="00DB1841">
        <w:rPr>
          <w:rFonts w:ascii="Arial" w:hAnsi="Arial" w:cs="Arial"/>
          <w:b/>
          <w:bCs/>
          <w:iCs/>
          <w:color w:val="auto"/>
        </w:rPr>
        <w:t xml:space="preserve">Ε.5 Κρατικές επιχορηγήσεις και αναβαλλόμενοι φόροι (άρθρο 23) </w:t>
      </w:r>
    </w:p>
    <w:p w:rsidR="0089643E" w:rsidRDefault="0089643E" w:rsidP="0089643E">
      <w:pPr>
        <w:pStyle w:val="Default"/>
        <w:ind w:left="-851"/>
        <w:rPr>
          <w:rFonts w:ascii="Arial" w:hAnsi="Arial" w:cs="Arial"/>
          <w:color w:val="auto"/>
        </w:rPr>
      </w:pPr>
    </w:p>
    <w:p w:rsidR="00DB1841" w:rsidRDefault="00DB1841" w:rsidP="0089643E">
      <w:pPr>
        <w:pStyle w:val="Default"/>
        <w:ind w:left="-851"/>
        <w:rPr>
          <w:rFonts w:ascii="Arial" w:hAnsi="Arial" w:cs="Arial"/>
          <w:color w:val="auto"/>
        </w:rPr>
      </w:pPr>
      <w:r w:rsidRPr="00DB1841">
        <w:rPr>
          <w:rFonts w:ascii="Arial" w:hAnsi="Arial" w:cs="Arial"/>
          <w:color w:val="auto"/>
        </w:rPr>
        <w:t xml:space="preserve">Με το παρόν άρθρο, ρυθμίζεται ο λογιστικός χειρισμός των κρατικών επιχορηγήσεων που αφορούν σε περιουσιακά στοιχεία και σε έξοδα. Επίσης, παρέχεται η δυνατότητα στις υποκείμενες οντότητες να αναγνωρίσουν στις χρηματοοικονομικές τους καταστάσεις αναβαλλόμενο φόρο εισοδήματος, ενώ ορίζονται κανόνες αναγνώρισης και μεταγενέστερης επιμέτρησης. </w:t>
      </w:r>
    </w:p>
    <w:p w:rsidR="0089643E" w:rsidRPr="00DB1841" w:rsidRDefault="0089643E" w:rsidP="0089643E">
      <w:pPr>
        <w:pStyle w:val="Default"/>
        <w:ind w:left="-851"/>
        <w:rPr>
          <w:rFonts w:ascii="Arial" w:hAnsi="Arial" w:cs="Arial"/>
          <w:color w:val="auto"/>
        </w:rPr>
      </w:pPr>
    </w:p>
    <w:p w:rsidR="00DB1841" w:rsidRDefault="00DB1841" w:rsidP="0089643E">
      <w:pPr>
        <w:pStyle w:val="Default"/>
        <w:ind w:left="-851"/>
        <w:rPr>
          <w:rFonts w:ascii="Arial" w:hAnsi="Arial" w:cs="Arial"/>
          <w:b/>
          <w:bCs/>
          <w:iCs/>
          <w:color w:val="auto"/>
        </w:rPr>
      </w:pPr>
      <w:r w:rsidRPr="00DB1841">
        <w:rPr>
          <w:rFonts w:ascii="Arial" w:hAnsi="Arial" w:cs="Arial"/>
          <w:b/>
          <w:bCs/>
          <w:iCs/>
          <w:color w:val="auto"/>
        </w:rPr>
        <w:t xml:space="preserve">Κύρια σημεία </w:t>
      </w:r>
    </w:p>
    <w:p w:rsidR="0089643E" w:rsidRPr="00DB1841" w:rsidRDefault="0089643E" w:rsidP="0089643E">
      <w:pPr>
        <w:pStyle w:val="Default"/>
        <w:ind w:left="-851"/>
        <w:rPr>
          <w:rFonts w:ascii="Arial" w:hAnsi="Arial" w:cs="Arial"/>
          <w:color w:val="auto"/>
        </w:rPr>
      </w:pPr>
    </w:p>
    <w:p w:rsidR="00DB1841" w:rsidRPr="00DB1841" w:rsidRDefault="0089643E" w:rsidP="0089643E">
      <w:pPr>
        <w:pStyle w:val="Default"/>
        <w:ind w:left="-851"/>
        <w:rPr>
          <w:rFonts w:ascii="Arial" w:hAnsi="Arial" w:cs="Arial"/>
          <w:color w:val="auto"/>
        </w:rPr>
      </w:pPr>
      <w:r>
        <w:rPr>
          <w:rFonts w:ascii="Arial" w:hAnsi="Arial" w:cs="Arial"/>
          <w:color w:val="auto"/>
        </w:rPr>
        <w:t xml:space="preserve">• </w:t>
      </w:r>
      <w:r w:rsidR="00DB1841" w:rsidRPr="00DB1841">
        <w:rPr>
          <w:rFonts w:ascii="Arial" w:hAnsi="Arial" w:cs="Arial"/>
          <w:color w:val="auto"/>
        </w:rPr>
        <w:t xml:space="preserve">Παρέχεται στις υποκείμενες οντότητες η δυνατότητα αναγνώρισης αναβαλλόμενου φόρου εισοδήματος στις χρηματοοικονομικές καταστάσεις. </w:t>
      </w:r>
    </w:p>
    <w:p w:rsidR="00DB1841" w:rsidRPr="00DB1841" w:rsidRDefault="00DB1841" w:rsidP="00DB1841">
      <w:pPr>
        <w:pStyle w:val="Default"/>
        <w:ind w:left="-851" w:firstLine="142"/>
        <w:rPr>
          <w:rFonts w:ascii="Arial" w:hAnsi="Arial" w:cs="Arial"/>
          <w:color w:val="auto"/>
        </w:rPr>
      </w:pPr>
    </w:p>
    <w:p w:rsidR="00DB1841" w:rsidRPr="00DB1841" w:rsidRDefault="0089643E" w:rsidP="0089643E">
      <w:pPr>
        <w:pStyle w:val="Default"/>
        <w:ind w:left="-851"/>
        <w:rPr>
          <w:rFonts w:ascii="Arial" w:hAnsi="Arial" w:cs="Arial"/>
          <w:color w:val="auto"/>
        </w:rPr>
      </w:pPr>
      <w:r>
        <w:rPr>
          <w:rFonts w:ascii="Arial" w:hAnsi="Arial" w:cs="Arial"/>
          <w:color w:val="auto"/>
        </w:rPr>
        <w:t xml:space="preserve">• </w:t>
      </w:r>
      <w:r w:rsidR="00DB1841" w:rsidRPr="00DB1841">
        <w:rPr>
          <w:rFonts w:ascii="Arial" w:hAnsi="Arial" w:cs="Arial"/>
          <w:color w:val="auto"/>
        </w:rPr>
        <w:t xml:space="preserve">Αναγνωρίζονται ως υποχρεώσεις, οι επιχορηγήσεις που αφορούν περιουσιακά στοιχεία και έξοδα, όταν καταβάλλονται ή όταν καθίσταται οριστική η έγκριση τους και υπάρχει η βεβαιότητα ότι θα εισπραχθούν. Μεταγενέστερα της αρχικής αναγνώρισης, οι σχετικές επιχορηγήσεις μεταφέρονται στα έσοδα της υποκείμενης οντότητας: </w:t>
      </w:r>
    </w:p>
    <w:p w:rsidR="0089643E" w:rsidRDefault="0089643E" w:rsidP="0089643E">
      <w:pPr>
        <w:pStyle w:val="Default"/>
        <w:spacing w:after="37"/>
        <w:ind w:left="-851"/>
        <w:rPr>
          <w:rFonts w:ascii="Arial" w:hAnsi="Arial" w:cs="Arial"/>
          <w:color w:val="auto"/>
        </w:rPr>
      </w:pPr>
      <w:r>
        <w:rPr>
          <w:rFonts w:ascii="Arial" w:hAnsi="Arial" w:cs="Arial"/>
          <w:color w:val="auto"/>
        </w:rPr>
        <w:t xml:space="preserve">α) </w:t>
      </w:r>
      <w:r w:rsidR="00DB1841" w:rsidRPr="00DB1841">
        <w:rPr>
          <w:rFonts w:ascii="Arial" w:hAnsi="Arial" w:cs="Arial"/>
          <w:color w:val="auto"/>
        </w:rPr>
        <w:t>Αναφορικά με περιουσιακά στοιχεία</w:t>
      </w:r>
      <w:r>
        <w:rPr>
          <w:rFonts w:ascii="Arial" w:hAnsi="Arial" w:cs="Arial"/>
          <w:color w:val="auto"/>
        </w:rPr>
        <w:t>:</w:t>
      </w:r>
      <w:r w:rsidR="00DB1841" w:rsidRPr="00DB1841">
        <w:rPr>
          <w:rFonts w:ascii="Arial" w:hAnsi="Arial" w:cs="Arial"/>
          <w:color w:val="auto"/>
        </w:rPr>
        <w:t xml:space="preserve"> </w:t>
      </w:r>
    </w:p>
    <w:p w:rsidR="00DB1841" w:rsidRPr="00DB1841" w:rsidRDefault="00DB1841" w:rsidP="0089643E">
      <w:pPr>
        <w:pStyle w:val="Default"/>
        <w:spacing w:after="37"/>
        <w:ind w:left="-851"/>
        <w:rPr>
          <w:rFonts w:ascii="Arial" w:hAnsi="Arial" w:cs="Arial"/>
          <w:color w:val="auto"/>
        </w:rPr>
      </w:pPr>
      <w:r w:rsidRPr="00DB1841">
        <w:rPr>
          <w:rFonts w:ascii="Arial" w:hAnsi="Arial" w:cs="Arial"/>
          <w:color w:val="auto"/>
        </w:rPr>
        <w:t xml:space="preserve">Αντιστοίχως με τις αποσβέσεις των ανωτέρω περιουσιακών στοιχείων. </w:t>
      </w:r>
    </w:p>
    <w:p w:rsidR="0089643E" w:rsidRDefault="0089643E" w:rsidP="0089643E">
      <w:pPr>
        <w:pStyle w:val="Default"/>
        <w:ind w:left="-851"/>
        <w:rPr>
          <w:rFonts w:ascii="Arial" w:hAnsi="Arial" w:cs="Arial"/>
          <w:color w:val="auto"/>
        </w:rPr>
      </w:pPr>
      <w:r>
        <w:rPr>
          <w:rFonts w:ascii="Arial" w:hAnsi="Arial" w:cs="Arial"/>
          <w:color w:val="auto"/>
        </w:rPr>
        <w:t xml:space="preserve">β) </w:t>
      </w:r>
      <w:r w:rsidR="00DB1841" w:rsidRPr="00DB1841">
        <w:rPr>
          <w:rFonts w:ascii="Arial" w:hAnsi="Arial" w:cs="Arial"/>
          <w:color w:val="auto"/>
        </w:rPr>
        <w:t>Αναφορικά με έξοδα</w:t>
      </w:r>
      <w:r>
        <w:rPr>
          <w:rFonts w:ascii="Arial" w:hAnsi="Arial" w:cs="Arial"/>
          <w:color w:val="auto"/>
        </w:rPr>
        <w:t>:</w:t>
      </w:r>
      <w:r w:rsidR="00DB1841" w:rsidRPr="00DB1841">
        <w:rPr>
          <w:rFonts w:ascii="Arial" w:hAnsi="Arial" w:cs="Arial"/>
          <w:color w:val="auto"/>
        </w:rPr>
        <w:t xml:space="preserve"> </w:t>
      </w:r>
    </w:p>
    <w:p w:rsidR="00DB1841" w:rsidRPr="00DB1841" w:rsidRDefault="00DB1841" w:rsidP="0089643E">
      <w:pPr>
        <w:pStyle w:val="Default"/>
        <w:ind w:left="-851"/>
        <w:rPr>
          <w:rFonts w:ascii="Arial" w:hAnsi="Arial" w:cs="Arial"/>
          <w:color w:val="auto"/>
        </w:rPr>
      </w:pPr>
      <w:r w:rsidRPr="00DB1841">
        <w:rPr>
          <w:rFonts w:ascii="Arial" w:hAnsi="Arial" w:cs="Arial"/>
          <w:color w:val="auto"/>
        </w:rPr>
        <w:t xml:space="preserve">Κατά την περίοδο που τα επιχορηγούμενα έξοδα βαρύνουν τα αποτελέσματα. </w:t>
      </w:r>
    </w:p>
    <w:p w:rsidR="00DB1841" w:rsidRPr="00DB1841" w:rsidRDefault="00DB1841" w:rsidP="00DB1841">
      <w:pPr>
        <w:pStyle w:val="Default"/>
        <w:ind w:left="-851" w:firstLine="142"/>
        <w:rPr>
          <w:rFonts w:ascii="Arial" w:hAnsi="Arial" w:cs="Arial"/>
          <w:color w:val="auto"/>
        </w:rPr>
      </w:pP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89643E" w:rsidP="0089643E">
      <w:pPr>
        <w:pStyle w:val="Default"/>
        <w:ind w:left="-851"/>
        <w:rPr>
          <w:rFonts w:ascii="Arial" w:hAnsi="Arial" w:cs="Arial"/>
          <w:b/>
          <w:bCs/>
          <w:iCs/>
          <w:color w:val="auto"/>
        </w:rPr>
      </w:pPr>
    </w:p>
    <w:p w:rsidR="0089643E" w:rsidRDefault="00DB1841" w:rsidP="0089643E">
      <w:pPr>
        <w:pStyle w:val="Default"/>
        <w:ind w:left="-851"/>
        <w:rPr>
          <w:rFonts w:ascii="Arial" w:hAnsi="Arial" w:cs="Arial"/>
          <w:b/>
          <w:bCs/>
          <w:iCs/>
          <w:color w:val="auto"/>
        </w:rPr>
      </w:pPr>
      <w:r w:rsidRPr="00DB1841">
        <w:rPr>
          <w:rFonts w:ascii="Arial" w:hAnsi="Arial" w:cs="Arial"/>
          <w:b/>
          <w:bCs/>
          <w:iCs/>
          <w:color w:val="auto"/>
        </w:rPr>
        <w:t>Ε.6 Επιμέτρηση στην εύλογη αξία (άρθρο 24)</w:t>
      </w:r>
    </w:p>
    <w:p w:rsidR="00DB1841" w:rsidRPr="00DB1841" w:rsidRDefault="00DB1841" w:rsidP="0089643E">
      <w:pPr>
        <w:pStyle w:val="Default"/>
        <w:ind w:left="-851"/>
        <w:rPr>
          <w:rFonts w:ascii="Arial" w:hAnsi="Arial" w:cs="Arial"/>
          <w:color w:val="auto"/>
        </w:rPr>
      </w:pPr>
      <w:r w:rsidRPr="00DB1841">
        <w:rPr>
          <w:rFonts w:ascii="Arial" w:hAnsi="Arial" w:cs="Arial"/>
          <w:b/>
          <w:bCs/>
          <w:iCs/>
          <w:color w:val="auto"/>
        </w:rPr>
        <w:t xml:space="preserve"> </w:t>
      </w:r>
    </w:p>
    <w:p w:rsidR="00DB1841" w:rsidRPr="00DB1841" w:rsidRDefault="00DB1841" w:rsidP="0089643E">
      <w:pPr>
        <w:pStyle w:val="Default"/>
        <w:ind w:left="-851"/>
        <w:rPr>
          <w:rFonts w:ascii="Arial" w:hAnsi="Arial" w:cs="Arial"/>
          <w:color w:val="auto"/>
        </w:rPr>
      </w:pPr>
      <w:r w:rsidRPr="00DB1841">
        <w:rPr>
          <w:rFonts w:ascii="Arial" w:hAnsi="Arial" w:cs="Arial"/>
          <w:color w:val="auto"/>
        </w:rPr>
        <w:t>Με το άρθρο 24 παρέχεται η δυνατότητα στις υποκείμενες οντότητες να επιμετρούν τα περιουσιακά τους στοιχεία και τις υποχρεώσεις, μεταγενέστερα της αρχικής αναγνώρισης τους, χρησιμοποιώντας τις εύλογες αξίες (</w:t>
      </w:r>
      <w:r w:rsidRPr="0089643E">
        <w:rPr>
          <w:rFonts w:ascii="Arial" w:hAnsi="Arial" w:cs="Arial"/>
          <w:color w:val="auto"/>
          <w:lang w:val="en-US"/>
        </w:rPr>
        <w:t>fair</w:t>
      </w:r>
      <w:r w:rsidRPr="00CC71B3">
        <w:rPr>
          <w:rFonts w:ascii="Arial" w:hAnsi="Arial" w:cs="Arial"/>
          <w:color w:val="auto"/>
        </w:rPr>
        <w:t xml:space="preserve"> </w:t>
      </w:r>
      <w:r w:rsidRPr="0089643E">
        <w:rPr>
          <w:rFonts w:ascii="Arial" w:hAnsi="Arial" w:cs="Arial"/>
          <w:color w:val="auto"/>
          <w:lang w:val="en-US"/>
        </w:rPr>
        <w:t>values</w:t>
      </w:r>
      <w:r w:rsidRPr="00DB1841">
        <w:rPr>
          <w:rFonts w:ascii="Arial" w:hAnsi="Arial" w:cs="Arial"/>
          <w:color w:val="auto"/>
        </w:rPr>
        <w:t xml:space="preserve">), αντί του ιστορικού κόστους. Ως εύλογη αξία ορίζεται η τιμή ανταλλαγής ενός περιουσιακού στοιχείου ή διακανονισμού μιας υποχρέωσης μεταξύ προθύμων και ενήμερων μερών που ενεργούν υπό κανονικές στην αγορά συνθήκες, κατά την ημερομηνία μέτρησης. </w:t>
      </w:r>
    </w:p>
    <w:p w:rsidR="00DB1841" w:rsidRPr="00DB1841" w:rsidRDefault="00DB1841" w:rsidP="0089643E">
      <w:pPr>
        <w:pStyle w:val="Default"/>
        <w:ind w:left="-851"/>
        <w:rPr>
          <w:rFonts w:ascii="Arial" w:hAnsi="Arial" w:cs="Arial"/>
          <w:color w:val="auto"/>
        </w:rPr>
      </w:pPr>
      <w:r w:rsidRPr="00DB1841">
        <w:rPr>
          <w:rFonts w:ascii="Arial" w:hAnsi="Arial" w:cs="Arial"/>
          <w:color w:val="auto"/>
        </w:rPr>
        <w:t xml:space="preserve">Επίσης, παρέχεται το γενικό πλαίσιο χρήσης της επιμέτρησης βάσει των ευλόγων αξιών, καθώς και ρυθμίσεις για την ειδικότερη χρήση της εύλογης αξίας σε συγκεκριμένα περιουσιακά στοιχεία και υποχρεώσεις. Επιπλέον, ορίζεται ο τρόπος υπολογισμού της εύλογης αξίας των χρηματοοικονομικών περιουσιακών στοιχείων και υποχρεώσεων. </w:t>
      </w:r>
    </w:p>
    <w:p w:rsidR="0089643E" w:rsidRDefault="0089643E" w:rsidP="0089643E">
      <w:pPr>
        <w:pStyle w:val="Default"/>
        <w:ind w:left="-851"/>
        <w:rPr>
          <w:rFonts w:ascii="Arial" w:hAnsi="Arial" w:cs="Arial"/>
          <w:b/>
          <w:bCs/>
          <w:iCs/>
          <w:color w:val="auto"/>
        </w:rPr>
      </w:pPr>
    </w:p>
    <w:p w:rsidR="0089643E" w:rsidRDefault="00DB1841" w:rsidP="0089643E">
      <w:pPr>
        <w:pStyle w:val="Default"/>
        <w:ind w:left="-851"/>
        <w:rPr>
          <w:rFonts w:ascii="Arial" w:hAnsi="Arial" w:cs="Arial"/>
          <w:b/>
          <w:bCs/>
          <w:iCs/>
          <w:color w:val="auto"/>
        </w:rPr>
      </w:pPr>
      <w:r w:rsidRPr="00DB1841">
        <w:rPr>
          <w:rFonts w:ascii="Arial" w:hAnsi="Arial" w:cs="Arial"/>
          <w:b/>
          <w:bCs/>
          <w:iCs/>
          <w:color w:val="auto"/>
        </w:rPr>
        <w:t>Κύρια σημεία</w:t>
      </w:r>
    </w:p>
    <w:p w:rsidR="00DB1841" w:rsidRPr="00DB1841" w:rsidRDefault="00DB1841" w:rsidP="0089643E">
      <w:pPr>
        <w:pStyle w:val="Default"/>
        <w:ind w:left="-851"/>
        <w:rPr>
          <w:rFonts w:ascii="Arial" w:hAnsi="Arial" w:cs="Arial"/>
          <w:color w:val="auto"/>
        </w:rPr>
      </w:pPr>
      <w:r w:rsidRPr="00DB1841">
        <w:rPr>
          <w:rFonts w:ascii="Arial" w:hAnsi="Arial" w:cs="Arial"/>
          <w:b/>
          <w:bCs/>
          <w:iCs/>
          <w:color w:val="auto"/>
        </w:rPr>
        <w:t xml:space="preserve"> </w:t>
      </w:r>
    </w:p>
    <w:p w:rsidR="00DB1841" w:rsidRPr="00DB1841" w:rsidRDefault="0089643E" w:rsidP="0089643E">
      <w:pPr>
        <w:pStyle w:val="Default"/>
        <w:ind w:left="-851"/>
        <w:rPr>
          <w:rFonts w:ascii="Arial" w:hAnsi="Arial" w:cs="Arial"/>
          <w:color w:val="auto"/>
        </w:rPr>
      </w:pPr>
      <w:r>
        <w:rPr>
          <w:rFonts w:ascii="Arial" w:hAnsi="Arial" w:cs="Arial"/>
          <w:color w:val="auto"/>
        </w:rPr>
        <w:t xml:space="preserve">• </w:t>
      </w:r>
      <w:r w:rsidR="00DB1841" w:rsidRPr="00DB1841">
        <w:rPr>
          <w:rFonts w:ascii="Arial" w:hAnsi="Arial" w:cs="Arial"/>
          <w:color w:val="auto"/>
        </w:rPr>
        <w:t>Παρέχεται η δυνατότητα επιμέτρησης στην εύλογη αξία πέραν των χρηματοοικονομικών μ</w:t>
      </w:r>
      <w:r>
        <w:rPr>
          <w:rFonts w:ascii="Arial" w:hAnsi="Arial" w:cs="Arial"/>
          <w:color w:val="auto"/>
        </w:rPr>
        <w:t xml:space="preserve">έσων, όπως προβλεπόταν από το </w:t>
      </w:r>
      <w:r w:rsidR="00DB1841" w:rsidRPr="00DB1841">
        <w:rPr>
          <w:rFonts w:ascii="Arial" w:hAnsi="Arial" w:cs="Arial"/>
          <w:color w:val="auto"/>
        </w:rPr>
        <w:t>Ν.</w:t>
      </w:r>
      <w:r>
        <w:rPr>
          <w:rFonts w:ascii="Arial" w:hAnsi="Arial" w:cs="Arial"/>
          <w:color w:val="auto"/>
        </w:rPr>
        <w:t xml:space="preserve"> </w:t>
      </w:r>
      <w:r w:rsidR="00DB1841" w:rsidRPr="00DB1841">
        <w:rPr>
          <w:rFonts w:ascii="Arial" w:hAnsi="Arial" w:cs="Arial"/>
          <w:color w:val="auto"/>
        </w:rPr>
        <w:t xml:space="preserve">2190/1920, και άλλων περιουσιακών στοιχείων και υποχρεώσεων. </w:t>
      </w:r>
    </w:p>
    <w:p w:rsidR="00DB1841" w:rsidRPr="00DB1841" w:rsidRDefault="00DB1841" w:rsidP="00DB1841">
      <w:pPr>
        <w:pStyle w:val="Default"/>
        <w:ind w:left="-851" w:firstLine="142"/>
        <w:rPr>
          <w:rFonts w:ascii="Arial" w:hAnsi="Arial" w:cs="Arial"/>
          <w:color w:val="auto"/>
        </w:rPr>
      </w:pPr>
    </w:p>
    <w:p w:rsidR="00DB1841" w:rsidRPr="00DB1841" w:rsidRDefault="0089643E" w:rsidP="0089643E">
      <w:pPr>
        <w:pStyle w:val="Default"/>
        <w:ind w:left="-851"/>
        <w:rPr>
          <w:rFonts w:ascii="Arial" w:hAnsi="Arial" w:cs="Arial"/>
          <w:color w:val="auto"/>
        </w:rPr>
      </w:pPr>
      <w:r>
        <w:rPr>
          <w:rFonts w:ascii="Arial" w:hAnsi="Arial" w:cs="Arial"/>
          <w:color w:val="auto"/>
        </w:rPr>
        <w:t xml:space="preserve">• </w:t>
      </w:r>
      <w:r w:rsidR="00DB1841" w:rsidRPr="00DB1841">
        <w:rPr>
          <w:rFonts w:ascii="Arial" w:hAnsi="Arial" w:cs="Arial"/>
          <w:color w:val="auto"/>
        </w:rPr>
        <w:t xml:space="preserve">Ισχύει ο κανόνας, ότι σε περίπτωση που η υποκείμενη οντότητα επιλέξει να επιμετρά περιουσιακά στοιχεία και υποχρεώσεις στην εύλογη αξία, θα πρέπει να δημοσιεύει Ισολογισμό βάσει των υποδειγμάτων του παρόντος νόμου που αφορούν εύλογες αξίες. </w:t>
      </w:r>
    </w:p>
    <w:p w:rsidR="00DB1841" w:rsidRPr="00DB1841" w:rsidRDefault="00DB1841" w:rsidP="00DB1841">
      <w:pPr>
        <w:pStyle w:val="Default"/>
        <w:ind w:left="-851" w:firstLine="142"/>
        <w:rPr>
          <w:rFonts w:ascii="Arial" w:hAnsi="Arial" w:cs="Arial"/>
          <w:color w:val="auto"/>
        </w:rPr>
      </w:pPr>
    </w:p>
    <w:p w:rsidR="00DB1841" w:rsidRPr="00DB1841" w:rsidRDefault="0089643E" w:rsidP="0089643E">
      <w:pPr>
        <w:pStyle w:val="Default"/>
        <w:ind w:left="-851"/>
        <w:rPr>
          <w:rFonts w:ascii="Arial" w:hAnsi="Arial" w:cs="Arial"/>
          <w:color w:val="auto"/>
        </w:rPr>
      </w:pPr>
      <w:r>
        <w:rPr>
          <w:rFonts w:ascii="Arial" w:hAnsi="Arial" w:cs="Arial"/>
          <w:color w:val="auto"/>
        </w:rPr>
        <w:t xml:space="preserve">• </w:t>
      </w:r>
      <w:r w:rsidR="00DB1841" w:rsidRPr="00DB1841">
        <w:rPr>
          <w:rFonts w:ascii="Arial" w:hAnsi="Arial" w:cs="Arial"/>
          <w:color w:val="auto"/>
        </w:rPr>
        <w:t xml:space="preserve">Προβλέπεται ανάλογα με τα περιουσιακά στοιχεία και τις υποχρεώσεις ο χειρισμός του κέρδους ή της ζημιάς που προέρχεται από την επιμέτρηση σε εύλογες αξίες (δηλαδή, εάν το κέρδος ή η ζημιά θα απεικονιστεί στα Αποτελέσματα Χρήσεως ή την Καθαρή Θέση). </w:t>
      </w:r>
    </w:p>
    <w:p w:rsidR="00DB1841" w:rsidRPr="00DB1841" w:rsidRDefault="00DB1841" w:rsidP="00DB1841">
      <w:pPr>
        <w:pStyle w:val="Default"/>
        <w:ind w:left="-851" w:firstLine="142"/>
        <w:rPr>
          <w:rFonts w:ascii="Arial" w:hAnsi="Arial" w:cs="Arial"/>
          <w:color w:val="auto"/>
        </w:rPr>
      </w:pPr>
    </w:p>
    <w:p w:rsidR="00DB1841" w:rsidRDefault="0089643E" w:rsidP="0089643E">
      <w:pPr>
        <w:pStyle w:val="Default"/>
        <w:ind w:left="-851"/>
        <w:rPr>
          <w:rFonts w:ascii="Arial" w:hAnsi="Arial" w:cs="Arial"/>
          <w:iCs/>
          <w:color w:val="auto"/>
        </w:rPr>
      </w:pPr>
      <w:r>
        <w:rPr>
          <w:rFonts w:ascii="Arial" w:hAnsi="Arial" w:cs="Arial"/>
          <w:iCs/>
          <w:color w:val="auto"/>
        </w:rPr>
        <w:t xml:space="preserve">• </w:t>
      </w:r>
      <w:r w:rsidR="00DB1841" w:rsidRPr="00DB1841">
        <w:rPr>
          <w:rFonts w:ascii="Arial" w:hAnsi="Arial" w:cs="Arial"/>
          <w:iCs/>
          <w:color w:val="auto"/>
        </w:rPr>
        <w:t xml:space="preserve">Η χρήση της εύλογης αξίας μπορεί να έχει εφαρμογή, μόνο όταν η εύλογη αξία ενός περιουσιακού στοιχείου ή υποχρέωσης μπορεί να επιμετρηθεί αξιόπιστα. Σε διαφορετική περίπτωση, το στοιχείο επιμετράται με τη μέθοδο του κόστους. </w:t>
      </w:r>
    </w:p>
    <w:p w:rsidR="0089643E" w:rsidRDefault="0089643E" w:rsidP="0089643E">
      <w:pPr>
        <w:pStyle w:val="Default"/>
        <w:ind w:left="-851"/>
        <w:rPr>
          <w:rFonts w:ascii="Arial" w:hAnsi="Arial" w:cs="Arial"/>
          <w:color w:val="auto"/>
        </w:rPr>
      </w:pPr>
    </w:p>
    <w:p w:rsidR="0089643E" w:rsidRDefault="0089643E" w:rsidP="0089643E">
      <w:pPr>
        <w:pStyle w:val="Default"/>
        <w:ind w:left="-851"/>
        <w:rPr>
          <w:rFonts w:ascii="Arial" w:hAnsi="Arial" w:cs="Arial"/>
          <w:iCs/>
          <w:color w:val="auto"/>
        </w:rPr>
      </w:pPr>
      <w:r>
        <w:rPr>
          <w:rFonts w:ascii="Arial" w:hAnsi="Arial" w:cs="Arial"/>
          <w:color w:val="auto"/>
        </w:rPr>
        <w:t xml:space="preserve">• </w:t>
      </w:r>
      <w:r w:rsidR="00DB1841" w:rsidRPr="00DB1841">
        <w:rPr>
          <w:rFonts w:ascii="Arial" w:hAnsi="Arial" w:cs="Arial"/>
          <w:iCs/>
          <w:color w:val="auto"/>
        </w:rPr>
        <w:t xml:space="preserve">Με την επιμέτρηση δημιουργούνται αποτελέσματα (κέρδη ή ζημιές) μη πραγματοποιημένα. </w:t>
      </w:r>
    </w:p>
    <w:p w:rsidR="0089643E" w:rsidRDefault="0089643E" w:rsidP="0089643E">
      <w:pPr>
        <w:pStyle w:val="Default"/>
        <w:ind w:left="-851"/>
        <w:rPr>
          <w:rFonts w:ascii="Arial" w:hAnsi="Arial" w:cs="Arial"/>
          <w:iCs/>
          <w:color w:val="auto"/>
        </w:rPr>
      </w:pPr>
    </w:p>
    <w:p w:rsidR="00DB1841" w:rsidRPr="00DB1841" w:rsidRDefault="0089643E" w:rsidP="0089643E">
      <w:pPr>
        <w:pStyle w:val="Default"/>
        <w:ind w:left="-851"/>
        <w:rPr>
          <w:rFonts w:ascii="Arial" w:hAnsi="Arial" w:cs="Arial"/>
          <w:color w:val="auto"/>
        </w:rPr>
      </w:pPr>
      <w:r>
        <w:rPr>
          <w:rFonts w:ascii="Arial" w:hAnsi="Arial" w:cs="Arial"/>
          <w:iCs/>
          <w:color w:val="auto"/>
        </w:rPr>
        <w:t xml:space="preserve">• </w:t>
      </w:r>
      <w:r w:rsidR="00DB1841" w:rsidRPr="00DB1841">
        <w:rPr>
          <w:rFonts w:ascii="Arial" w:hAnsi="Arial" w:cs="Arial"/>
          <w:iCs/>
          <w:color w:val="auto"/>
        </w:rPr>
        <w:t xml:space="preserve">Στις περιπτώσεις που οι υποκείμενες οντότητες επιλέξουν να επιμετρούν τα πάγια περιουσιακά τους στοιχεία βάσει των ευλόγων αξιών, τότε δημιουργείται διαφορά μεταξύ λογιστικής και φορολογικής βάσης και κατά συνέπεια, υποχρέωση ξεχωριστής παρακολούθησης των σχετικών βάσεων. Ωστόσο, θα ήταν χρήσιμο ίσως να διευκρινιστεί ρητά από τις φορολογικές αρχές ότι η αναγνώριση μη πραγματοποιημένων κερδών δεν περιλαμβάνεται στα φορολογητέα έσοδα από επιχειρηματική δραστηριότητα, όπως αυτά ορίζονται από τον Κώδικα Φορολογίας Εισοδήματος. </w:t>
      </w:r>
    </w:p>
    <w:p w:rsidR="0089643E" w:rsidRDefault="0089643E" w:rsidP="0089643E">
      <w:pPr>
        <w:pStyle w:val="Default"/>
        <w:ind w:left="-851"/>
        <w:rPr>
          <w:rFonts w:ascii="Arial" w:hAnsi="Arial" w:cs="Arial"/>
          <w:iCs/>
          <w:color w:val="auto"/>
        </w:rPr>
      </w:pPr>
    </w:p>
    <w:p w:rsidR="00DB1841" w:rsidRDefault="0089643E" w:rsidP="0089643E">
      <w:pPr>
        <w:pStyle w:val="Default"/>
        <w:ind w:left="-851"/>
        <w:rPr>
          <w:rFonts w:ascii="Arial" w:hAnsi="Arial" w:cs="Arial"/>
          <w:iCs/>
          <w:color w:val="auto"/>
        </w:rPr>
      </w:pPr>
      <w:r>
        <w:rPr>
          <w:rFonts w:ascii="Arial" w:hAnsi="Arial" w:cs="Arial"/>
          <w:iCs/>
          <w:color w:val="auto"/>
        </w:rPr>
        <w:t xml:space="preserve">• </w:t>
      </w:r>
      <w:r w:rsidR="00DB1841" w:rsidRPr="00DB1841">
        <w:rPr>
          <w:rFonts w:ascii="Arial" w:hAnsi="Arial" w:cs="Arial"/>
          <w:iCs/>
          <w:color w:val="auto"/>
        </w:rPr>
        <w:t xml:space="preserve">Τα μη πραγματοποιημένα αποτελέσματα θα πρέπει να εξετάζονται κατά τον υπολογισμό των κερδών προς διανομή, καθώς η διανομή προέρχεται από πραγματοποιημένα κέρδη (σχετική και η ΕΛΤΕ Αρ.Πρ.110/27.02.2006). </w:t>
      </w:r>
    </w:p>
    <w:p w:rsidR="00CC71B3" w:rsidRDefault="00CC71B3" w:rsidP="0089643E">
      <w:pPr>
        <w:pStyle w:val="Default"/>
        <w:ind w:left="-851"/>
        <w:rPr>
          <w:rFonts w:ascii="Arial" w:hAnsi="Arial" w:cs="Arial"/>
          <w:iCs/>
          <w:color w:val="auto"/>
        </w:rPr>
      </w:pPr>
    </w:p>
    <w:p w:rsidR="00CC71B3" w:rsidRDefault="00CC71B3" w:rsidP="0089643E">
      <w:pPr>
        <w:pStyle w:val="Default"/>
        <w:ind w:left="-851"/>
        <w:rPr>
          <w:rFonts w:ascii="Arial" w:hAnsi="Arial" w:cs="Arial"/>
          <w:iCs/>
          <w:color w:val="auto"/>
        </w:rPr>
      </w:pPr>
    </w:p>
    <w:p w:rsidR="00CC71B3" w:rsidRDefault="00CC71B3" w:rsidP="0089643E">
      <w:pPr>
        <w:pStyle w:val="Default"/>
        <w:ind w:left="-851"/>
        <w:rPr>
          <w:rFonts w:ascii="Arial" w:hAnsi="Arial" w:cs="Arial"/>
          <w:iCs/>
          <w:color w:val="auto"/>
        </w:rPr>
      </w:pPr>
    </w:p>
    <w:p w:rsidR="00CC71B3" w:rsidRDefault="00CC71B3" w:rsidP="0089643E">
      <w:pPr>
        <w:pStyle w:val="Default"/>
        <w:ind w:left="-851"/>
        <w:rPr>
          <w:rFonts w:ascii="Arial" w:hAnsi="Arial" w:cs="Arial"/>
          <w:iCs/>
          <w:color w:val="auto"/>
        </w:rPr>
      </w:pPr>
    </w:p>
    <w:p w:rsidR="00CC71B3" w:rsidRDefault="00CC71B3" w:rsidP="0089643E">
      <w:pPr>
        <w:pStyle w:val="Default"/>
        <w:ind w:left="-851"/>
        <w:rPr>
          <w:rFonts w:ascii="Arial" w:hAnsi="Arial" w:cs="Arial"/>
          <w:iCs/>
          <w:color w:val="auto"/>
        </w:rPr>
      </w:pPr>
    </w:p>
    <w:p w:rsidR="00CC71B3" w:rsidRDefault="00CC71B3" w:rsidP="0089643E">
      <w:pPr>
        <w:pStyle w:val="Default"/>
        <w:ind w:left="-851"/>
        <w:rPr>
          <w:rFonts w:ascii="Arial" w:hAnsi="Arial" w:cs="Arial"/>
          <w:iCs/>
          <w:color w:val="auto"/>
        </w:rPr>
      </w:pPr>
    </w:p>
    <w:p w:rsidR="00CC71B3" w:rsidRDefault="00CC71B3" w:rsidP="0089643E">
      <w:pPr>
        <w:pStyle w:val="Default"/>
        <w:ind w:left="-851"/>
        <w:rPr>
          <w:rFonts w:ascii="Arial" w:hAnsi="Arial" w:cs="Arial"/>
          <w:iCs/>
          <w:color w:val="auto"/>
        </w:rPr>
      </w:pPr>
      <w:r w:rsidRPr="00CC71B3">
        <w:rPr>
          <w:rFonts w:ascii="Arial" w:hAnsi="Arial" w:cs="Arial"/>
          <w:b/>
          <w:bCs/>
        </w:rPr>
        <w:t>Συνοπτικός πίνακας απεικόνισης κέρδους ή ζημίας στα Αποτελέσματα Χρήσεως ή την Καθαρή Θέση, όταν η οντότητα εφαρμόζει την επιμέτρηση στην εύλογη αξία:</w:t>
      </w:r>
    </w:p>
    <w:p w:rsidR="0089643E" w:rsidRPr="00DB1841" w:rsidRDefault="0089643E" w:rsidP="0089643E">
      <w:pPr>
        <w:pStyle w:val="Default"/>
        <w:ind w:left="-851"/>
        <w:rPr>
          <w:rFonts w:ascii="Arial" w:hAnsi="Arial" w:cs="Arial"/>
          <w:color w:val="auto"/>
        </w:rPr>
      </w:pPr>
    </w:p>
    <w:p w:rsidR="00DB1841" w:rsidRPr="00DB1841" w:rsidRDefault="00DB1841" w:rsidP="00DB1841">
      <w:pPr>
        <w:pStyle w:val="Default"/>
        <w:ind w:left="-851" w:firstLine="142"/>
        <w:rPr>
          <w:rFonts w:ascii="Arial" w:hAnsi="Arial" w:cs="Arial"/>
          <w:color w:val="auto"/>
        </w:rPr>
      </w:pPr>
    </w:p>
    <w:tbl>
      <w:tblPr>
        <w:tblW w:w="5000" w:type="pct"/>
        <w:tblInd w:w="-572" w:type="dxa"/>
        <w:tblBorders>
          <w:top w:val="nil"/>
          <w:left w:val="nil"/>
          <w:bottom w:val="nil"/>
          <w:right w:val="nil"/>
        </w:tblBorders>
        <w:tblLook w:val="0000" w:firstRow="0" w:lastRow="0" w:firstColumn="0" w:lastColumn="0" w:noHBand="0" w:noVBand="0"/>
      </w:tblPr>
      <w:tblGrid>
        <w:gridCol w:w="3157"/>
        <w:gridCol w:w="1580"/>
        <w:gridCol w:w="1576"/>
        <w:gridCol w:w="3160"/>
      </w:tblGrid>
      <w:tr w:rsidR="00DB1841" w:rsidRPr="00DB1841" w:rsidTr="00CC71B3">
        <w:trPr>
          <w:trHeight w:val="437"/>
        </w:trPr>
        <w:tc>
          <w:tcPr>
            <w:tcW w:w="1666" w:type="pct"/>
          </w:tcPr>
          <w:p w:rsidR="00DB1841" w:rsidRPr="00DB1841" w:rsidRDefault="00DB1841" w:rsidP="00CC71B3">
            <w:pPr>
              <w:pStyle w:val="Default"/>
              <w:ind w:left="426" w:hanging="426"/>
              <w:rPr>
                <w:rFonts w:ascii="Arial" w:hAnsi="Arial" w:cs="Arial"/>
              </w:rPr>
            </w:pPr>
            <w:r w:rsidRPr="00DB1841">
              <w:rPr>
                <w:rFonts w:ascii="Arial" w:hAnsi="Arial" w:cs="Arial"/>
                <w:b/>
                <w:bCs/>
              </w:rPr>
              <w:t xml:space="preserve">Τρόπος Απεικόνισης </w:t>
            </w:r>
          </w:p>
          <w:p w:rsidR="00DB1841" w:rsidRPr="00DB1841" w:rsidRDefault="00DB1841" w:rsidP="00CC71B3">
            <w:pPr>
              <w:pStyle w:val="Default"/>
              <w:ind w:left="426" w:hanging="426"/>
              <w:rPr>
                <w:rFonts w:ascii="Arial" w:hAnsi="Arial" w:cs="Arial"/>
              </w:rPr>
            </w:pPr>
            <w:r w:rsidRPr="00DB1841">
              <w:rPr>
                <w:rFonts w:ascii="Arial" w:hAnsi="Arial" w:cs="Arial"/>
                <w:b/>
                <w:bCs/>
              </w:rPr>
              <w:t xml:space="preserve">Περιουσιακά </w:t>
            </w:r>
          </w:p>
          <w:p w:rsidR="00DB1841" w:rsidRPr="00DB1841" w:rsidRDefault="00DB1841" w:rsidP="00CC71B3">
            <w:pPr>
              <w:pStyle w:val="Default"/>
              <w:ind w:left="426" w:hanging="426"/>
              <w:rPr>
                <w:rFonts w:ascii="Arial" w:hAnsi="Arial" w:cs="Arial"/>
              </w:rPr>
            </w:pPr>
            <w:r w:rsidRPr="00DB1841">
              <w:rPr>
                <w:rFonts w:ascii="Arial" w:hAnsi="Arial" w:cs="Arial"/>
                <w:b/>
                <w:bCs/>
              </w:rPr>
              <w:t xml:space="preserve">Στοιχεία </w:t>
            </w:r>
          </w:p>
        </w:tc>
        <w:tc>
          <w:tcPr>
            <w:tcW w:w="1666" w:type="pct"/>
            <w:gridSpan w:val="2"/>
          </w:tcPr>
          <w:p w:rsidR="00DB1841" w:rsidRPr="00DB1841" w:rsidRDefault="00DB1841" w:rsidP="00CC71B3">
            <w:pPr>
              <w:pStyle w:val="Default"/>
              <w:ind w:left="426" w:hanging="426"/>
              <w:rPr>
                <w:rFonts w:ascii="Arial" w:hAnsi="Arial" w:cs="Arial"/>
              </w:rPr>
            </w:pPr>
            <w:r w:rsidRPr="00DB1841">
              <w:rPr>
                <w:rFonts w:ascii="Arial" w:hAnsi="Arial" w:cs="Arial"/>
                <w:b/>
                <w:bCs/>
              </w:rPr>
              <w:t xml:space="preserve">Καθαρή Θέση της περιόδου που προκύπτουν </w:t>
            </w:r>
          </w:p>
        </w:tc>
        <w:tc>
          <w:tcPr>
            <w:tcW w:w="1668" w:type="pct"/>
          </w:tcPr>
          <w:p w:rsidR="00DB1841" w:rsidRPr="00DB1841" w:rsidRDefault="00DB1841" w:rsidP="00CC71B3">
            <w:pPr>
              <w:pStyle w:val="Default"/>
              <w:ind w:left="426" w:hanging="426"/>
              <w:rPr>
                <w:rFonts w:ascii="Arial" w:hAnsi="Arial" w:cs="Arial"/>
              </w:rPr>
            </w:pPr>
            <w:r w:rsidRPr="00DB1841">
              <w:rPr>
                <w:rFonts w:ascii="Arial" w:hAnsi="Arial" w:cs="Arial"/>
                <w:b/>
                <w:bCs/>
              </w:rPr>
              <w:t xml:space="preserve">Αποτελέσματα Χρήσης της περιόδου που προκύπτουν </w:t>
            </w:r>
          </w:p>
        </w:tc>
      </w:tr>
      <w:tr w:rsidR="00DB1841" w:rsidRPr="00DB1841" w:rsidTr="00CC71B3">
        <w:trPr>
          <w:trHeight w:val="214"/>
        </w:trPr>
        <w:tc>
          <w:tcPr>
            <w:tcW w:w="2500" w:type="pct"/>
            <w:gridSpan w:val="2"/>
          </w:tcPr>
          <w:p w:rsidR="00CC71B3" w:rsidRDefault="00CC71B3" w:rsidP="00CC71B3">
            <w:pPr>
              <w:pStyle w:val="Default"/>
              <w:ind w:left="426" w:hanging="426"/>
              <w:rPr>
                <w:rFonts w:ascii="Arial" w:hAnsi="Arial" w:cs="Arial"/>
              </w:rPr>
            </w:pPr>
          </w:p>
          <w:p w:rsidR="00CC71B3" w:rsidRDefault="00CC71B3" w:rsidP="00CC71B3">
            <w:pPr>
              <w:pStyle w:val="Default"/>
              <w:ind w:left="426" w:hanging="426"/>
              <w:rPr>
                <w:rFonts w:ascii="Arial" w:hAnsi="Arial" w:cs="Arial"/>
              </w:rPr>
            </w:pPr>
            <w:r>
              <w:rPr>
                <w:rFonts w:ascii="Arial" w:hAnsi="Arial" w:cs="Arial"/>
              </w:rPr>
              <w:t>Κέρδη από επιμέτρηση</w:t>
            </w:r>
          </w:p>
          <w:p w:rsidR="00DB1841" w:rsidRPr="00DB1841" w:rsidRDefault="00DB1841" w:rsidP="00CC71B3">
            <w:pPr>
              <w:pStyle w:val="Default"/>
              <w:ind w:left="426" w:hanging="426"/>
              <w:rPr>
                <w:rFonts w:ascii="Arial" w:hAnsi="Arial" w:cs="Arial"/>
              </w:rPr>
            </w:pPr>
            <w:r w:rsidRPr="00DB1841">
              <w:rPr>
                <w:rFonts w:ascii="Arial" w:hAnsi="Arial" w:cs="Arial"/>
              </w:rPr>
              <w:t xml:space="preserve">ιδιοχρησιμοποιούμενων ακινήτων </w:t>
            </w:r>
          </w:p>
        </w:tc>
        <w:tc>
          <w:tcPr>
            <w:tcW w:w="2500" w:type="pct"/>
            <w:gridSpan w:val="2"/>
          </w:tcPr>
          <w:p w:rsidR="00DB1841" w:rsidRPr="00DB1841" w:rsidRDefault="00DB1841" w:rsidP="00CC71B3">
            <w:pPr>
              <w:pStyle w:val="Default"/>
              <w:ind w:left="426" w:hanging="426"/>
              <w:rPr>
                <w:rFonts w:ascii="Arial" w:hAnsi="Arial" w:cs="Arial"/>
                <w:color w:val="auto"/>
              </w:rPr>
            </w:pPr>
          </w:p>
          <w:p w:rsidR="00CC71B3" w:rsidRDefault="00CC71B3" w:rsidP="00CC71B3">
            <w:pPr>
              <w:pStyle w:val="Default"/>
              <w:ind w:left="426" w:hanging="426"/>
              <w:rPr>
                <w:rFonts w:ascii="Arial" w:hAnsi="Arial" w:cs="Arial"/>
              </w:rPr>
            </w:pPr>
          </w:p>
          <w:p w:rsidR="00DB1841" w:rsidRPr="00DB1841" w:rsidRDefault="00CC71B3" w:rsidP="00CC71B3">
            <w:pPr>
              <w:pStyle w:val="Default"/>
              <w:ind w:left="426" w:hanging="426"/>
              <w:rPr>
                <w:rFonts w:ascii="Arial" w:hAnsi="Arial" w:cs="Arial"/>
              </w:rPr>
            </w:pPr>
            <w:r>
              <w:rPr>
                <w:rFonts w:ascii="Arial" w:hAnsi="Arial" w:cs="Arial"/>
              </w:rPr>
              <w:t>√</w:t>
            </w:r>
            <w:r w:rsidR="00DB1841" w:rsidRPr="00DB1841">
              <w:rPr>
                <w:rFonts w:ascii="Arial" w:hAnsi="Arial" w:cs="Arial"/>
              </w:rPr>
              <w:t xml:space="preserve"> </w:t>
            </w:r>
          </w:p>
          <w:p w:rsidR="00DB1841" w:rsidRPr="00DB1841" w:rsidRDefault="00DB1841" w:rsidP="00CC71B3">
            <w:pPr>
              <w:pStyle w:val="Default"/>
              <w:ind w:left="426" w:hanging="426"/>
              <w:rPr>
                <w:rFonts w:ascii="Arial" w:hAnsi="Arial" w:cs="Arial"/>
              </w:rPr>
            </w:pPr>
          </w:p>
        </w:tc>
      </w:tr>
      <w:tr w:rsidR="00DB1841" w:rsidRPr="00DB1841" w:rsidTr="00CC71B3">
        <w:trPr>
          <w:trHeight w:val="98"/>
        </w:trPr>
        <w:tc>
          <w:tcPr>
            <w:tcW w:w="2500" w:type="pct"/>
            <w:gridSpan w:val="2"/>
          </w:tcPr>
          <w:p w:rsidR="00DB1841" w:rsidRPr="00DB1841" w:rsidRDefault="00DB1841" w:rsidP="00CC71B3">
            <w:pPr>
              <w:pStyle w:val="Default"/>
              <w:ind w:left="426" w:hanging="426"/>
              <w:rPr>
                <w:rFonts w:ascii="Arial" w:hAnsi="Arial" w:cs="Arial"/>
              </w:rPr>
            </w:pPr>
            <w:r w:rsidRPr="00DB1841">
              <w:rPr>
                <w:rFonts w:ascii="Arial" w:hAnsi="Arial" w:cs="Arial"/>
              </w:rPr>
              <w:t xml:space="preserve">Επενδυτικά ακίνητα </w:t>
            </w:r>
          </w:p>
        </w:tc>
        <w:tc>
          <w:tcPr>
            <w:tcW w:w="2500" w:type="pct"/>
            <w:gridSpan w:val="2"/>
          </w:tcPr>
          <w:p w:rsidR="00DB1841" w:rsidRPr="00DB1841" w:rsidRDefault="00CC71B3" w:rsidP="00CC71B3">
            <w:pPr>
              <w:pStyle w:val="Default"/>
              <w:ind w:left="426" w:hanging="426"/>
              <w:rPr>
                <w:rFonts w:ascii="Arial" w:hAnsi="Arial" w:cs="Arial"/>
              </w:rPr>
            </w:pPr>
            <w:r>
              <w:rPr>
                <w:rFonts w:ascii="Arial" w:hAnsi="Arial" w:cs="Arial"/>
                <w:color w:val="auto"/>
              </w:rPr>
              <w:t xml:space="preserve">                                             √</w:t>
            </w:r>
            <w:r w:rsidR="00DB1841" w:rsidRPr="00DB1841">
              <w:rPr>
                <w:rFonts w:ascii="Arial" w:hAnsi="Arial" w:cs="Arial"/>
              </w:rPr>
              <w:t xml:space="preserve"> </w:t>
            </w:r>
          </w:p>
          <w:p w:rsidR="00DB1841" w:rsidRPr="00DB1841" w:rsidRDefault="00DB1841" w:rsidP="00CC71B3">
            <w:pPr>
              <w:pStyle w:val="Default"/>
              <w:ind w:left="426" w:hanging="426"/>
              <w:rPr>
                <w:rFonts w:ascii="Arial" w:hAnsi="Arial" w:cs="Arial"/>
              </w:rPr>
            </w:pPr>
          </w:p>
        </w:tc>
      </w:tr>
      <w:tr w:rsidR="00DB1841" w:rsidRPr="00DB1841" w:rsidTr="00CC71B3">
        <w:trPr>
          <w:trHeight w:val="98"/>
        </w:trPr>
        <w:tc>
          <w:tcPr>
            <w:tcW w:w="2500" w:type="pct"/>
            <w:gridSpan w:val="2"/>
          </w:tcPr>
          <w:p w:rsidR="00DB1841" w:rsidRPr="00DB1841" w:rsidRDefault="00DB1841" w:rsidP="00CC71B3">
            <w:pPr>
              <w:pStyle w:val="Default"/>
              <w:ind w:left="426" w:hanging="426"/>
              <w:rPr>
                <w:rFonts w:ascii="Arial" w:hAnsi="Arial" w:cs="Arial"/>
              </w:rPr>
            </w:pPr>
            <w:r w:rsidRPr="00DB1841">
              <w:rPr>
                <w:rFonts w:ascii="Arial" w:hAnsi="Arial" w:cs="Arial"/>
              </w:rPr>
              <w:t xml:space="preserve">Βιολογικά περιουσιακά στοιχεία </w:t>
            </w:r>
          </w:p>
        </w:tc>
        <w:tc>
          <w:tcPr>
            <w:tcW w:w="2500" w:type="pct"/>
            <w:gridSpan w:val="2"/>
          </w:tcPr>
          <w:p w:rsidR="00DB1841" w:rsidRPr="00DB1841" w:rsidRDefault="00CC71B3" w:rsidP="00CC71B3">
            <w:pPr>
              <w:pStyle w:val="Default"/>
              <w:ind w:left="426" w:hanging="426"/>
              <w:rPr>
                <w:rFonts w:ascii="Arial" w:hAnsi="Arial" w:cs="Arial"/>
              </w:rPr>
            </w:pPr>
            <w:r>
              <w:rPr>
                <w:rFonts w:ascii="Arial" w:hAnsi="Arial" w:cs="Arial"/>
                <w:color w:val="auto"/>
              </w:rPr>
              <w:t xml:space="preserve">                                             √</w:t>
            </w:r>
            <w:r w:rsidR="00DB1841" w:rsidRPr="00DB1841">
              <w:rPr>
                <w:rFonts w:ascii="Arial" w:hAnsi="Arial" w:cs="Arial"/>
              </w:rPr>
              <w:t xml:space="preserve"> </w:t>
            </w:r>
          </w:p>
          <w:p w:rsidR="00DB1841" w:rsidRPr="00DB1841" w:rsidRDefault="00DB1841" w:rsidP="00CC71B3">
            <w:pPr>
              <w:pStyle w:val="Default"/>
              <w:ind w:left="426" w:hanging="426"/>
              <w:rPr>
                <w:rFonts w:ascii="Arial" w:hAnsi="Arial" w:cs="Arial"/>
              </w:rPr>
            </w:pPr>
          </w:p>
        </w:tc>
      </w:tr>
      <w:tr w:rsidR="00DB1841" w:rsidRPr="00DB1841" w:rsidTr="00CC71B3">
        <w:trPr>
          <w:trHeight w:val="98"/>
        </w:trPr>
        <w:tc>
          <w:tcPr>
            <w:tcW w:w="2500" w:type="pct"/>
            <w:gridSpan w:val="2"/>
          </w:tcPr>
          <w:p w:rsidR="00DB1841" w:rsidRPr="00DB1841" w:rsidRDefault="00DB1841" w:rsidP="00CC71B3">
            <w:pPr>
              <w:pStyle w:val="Default"/>
              <w:ind w:left="426" w:hanging="426"/>
              <w:rPr>
                <w:rFonts w:ascii="Arial" w:hAnsi="Arial" w:cs="Arial"/>
              </w:rPr>
            </w:pPr>
            <w:r w:rsidRPr="00DB1841">
              <w:rPr>
                <w:rFonts w:ascii="Arial" w:hAnsi="Arial" w:cs="Arial"/>
              </w:rPr>
              <w:t xml:space="preserve">Αποθέματα εμπορευμάτων </w:t>
            </w:r>
          </w:p>
        </w:tc>
        <w:tc>
          <w:tcPr>
            <w:tcW w:w="2500" w:type="pct"/>
            <w:gridSpan w:val="2"/>
          </w:tcPr>
          <w:p w:rsidR="00DB1841" w:rsidRPr="00DB1841" w:rsidRDefault="00CC71B3" w:rsidP="00CC71B3">
            <w:pPr>
              <w:pStyle w:val="Default"/>
              <w:ind w:left="426" w:hanging="426"/>
              <w:rPr>
                <w:rFonts w:ascii="Arial" w:hAnsi="Arial" w:cs="Arial"/>
                <w:color w:val="auto"/>
              </w:rPr>
            </w:pPr>
            <w:r>
              <w:rPr>
                <w:rFonts w:ascii="Arial" w:hAnsi="Arial" w:cs="Arial"/>
                <w:color w:val="auto"/>
              </w:rPr>
              <w:t xml:space="preserve">                                             √</w:t>
            </w:r>
          </w:p>
          <w:p w:rsidR="00DB1841" w:rsidRPr="00DB1841" w:rsidRDefault="00DB1841" w:rsidP="00CC71B3">
            <w:pPr>
              <w:pStyle w:val="Default"/>
              <w:ind w:left="426" w:hanging="426"/>
              <w:rPr>
                <w:rFonts w:ascii="Arial" w:hAnsi="Arial" w:cs="Arial"/>
              </w:rPr>
            </w:pPr>
          </w:p>
        </w:tc>
      </w:tr>
      <w:tr w:rsidR="00DB1841" w:rsidRPr="00DB1841" w:rsidTr="00CC71B3">
        <w:trPr>
          <w:trHeight w:val="216"/>
        </w:trPr>
        <w:tc>
          <w:tcPr>
            <w:tcW w:w="2500" w:type="pct"/>
            <w:gridSpan w:val="2"/>
          </w:tcPr>
          <w:p w:rsidR="00CC71B3" w:rsidRDefault="00DB1841" w:rsidP="00CC71B3">
            <w:pPr>
              <w:pStyle w:val="Default"/>
              <w:ind w:left="426" w:hanging="426"/>
              <w:rPr>
                <w:rFonts w:ascii="Arial" w:hAnsi="Arial" w:cs="Arial"/>
              </w:rPr>
            </w:pPr>
            <w:r w:rsidRPr="00DB1841">
              <w:rPr>
                <w:rFonts w:ascii="Arial" w:hAnsi="Arial" w:cs="Arial"/>
              </w:rPr>
              <w:t>Χρηματο</w:t>
            </w:r>
            <w:r w:rsidR="00CC71B3">
              <w:rPr>
                <w:rFonts w:ascii="Arial" w:hAnsi="Arial" w:cs="Arial"/>
              </w:rPr>
              <w:t>οικονομικά περιουσιακά στοιχεία</w:t>
            </w:r>
          </w:p>
          <w:p w:rsidR="00DB1841" w:rsidRPr="00DB1841" w:rsidRDefault="00DB1841" w:rsidP="00CC71B3">
            <w:pPr>
              <w:pStyle w:val="Default"/>
              <w:ind w:left="426" w:hanging="426"/>
              <w:rPr>
                <w:rFonts w:ascii="Arial" w:hAnsi="Arial" w:cs="Arial"/>
              </w:rPr>
            </w:pPr>
            <w:r w:rsidRPr="00DB1841">
              <w:rPr>
                <w:rFonts w:ascii="Arial" w:hAnsi="Arial" w:cs="Arial"/>
              </w:rPr>
              <w:t xml:space="preserve">- διαθέσιμα για πώληση </w:t>
            </w:r>
          </w:p>
        </w:tc>
        <w:tc>
          <w:tcPr>
            <w:tcW w:w="2500" w:type="pct"/>
            <w:gridSpan w:val="2"/>
          </w:tcPr>
          <w:p w:rsidR="00DB1841" w:rsidRPr="00DB1841" w:rsidRDefault="00DB1841" w:rsidP="00CC71B3">
            <w:pPr>
              <w:pStyle w:val="Default"/>
              <w:ind w:left="426" w:hanging="426"/>
              <w:rPr>
                <w:rFonts w:ascii="Arial" w:hAnsi="Arial" w:cs="Arial"/>
                <w:color w:val="auto"/>
              </w:rPr>
            </w:pPr>
          </w:p>
          <w:p w:rsidR="00DB1841" w:rsidRPr="00DB1841" w:rsidRDefault="00CC71B3" w:rsidP="00CC71B3">
            <w:pPr>
              <w:pStyle w:val="Default"/>
              <w:ind w:left="426" w:hanging="426"/>
              <w:rPr>
                <w:rFonts w:ascii="Arial" w:hAnsi="Arial" w:cs="Arial"/>
              </w:rPr>
            </w:pPr>
            <w:r>
              <w:rPr>
                <w:rFonts w:ascii="Arial" w:hAnsi="Arial" w:cs="Arial"/>
              </w:rPr>
              <w:t>√</w:t>
            </w:r>
            <w:r w:rsidR="00DB1841" w:rsidRPr="00DB1841">
              <w:rPr>
                <w:rFonts w:ascii="Arial" w:hAnsi="Arial" w:cs="Arial"/>
              </w:rPr>
              <w:t xml:space="preserve"> </w:t>
            </w:r>
          </w:p>
          <w:p w:rsidR="00DB1841" w:rsidRPr="00DB1841" w:rsidRDefault="00DB1841" w:rsidP="00CC71B3">
            <w:pPr>
              <w:pStyle w:val="Default"/>
              <w:ind w:left="426" w:hanging="426"/>
              <w:rPr>
                <w:rFonts w:ascii="Arial" w:hAnsi="Arial" w:cs="Arial"/>
              </w:rPr>
            </w:pPr>
          </w:p>
        </w:tc>
      </w:tr>
      <w:tr w:rsidR="00DB1841" w:rsidRPr="00DB1841" w:rsidTr="00CC71B3">
        <w:trPr>
          <w:trHeight w:val="437"/>
        </w:trPr>
        <w:tc>
          <w:tcPr>
            <w:tcW w:w="2500" w:type="pct"/>
            <w:gridSpan w:val="2"/>
          </w:tcPr>
          <w:p w:rsidR="00CC71B3" w:rsidRDefault="00DB1841" w:rsidP="00CC71B3">
            <w:pPr>
              <w:pStyle w:val="Default"/>
              <w:ind w:left="426" w:hanging="426"/>
              <w:rPr>
                <w:rFonts w:ascii="Arial" w:hAnsi="Arial" w:cs="Arial"/>
              </w:rPr>
            </w:pPr>
            <w:r w:rsidRPr="00DB1841">
              <w:rPr>
                <w:rFonts w:ascii="Arial" w:hAnsi="Arial" w:cs="Arial"/>
              </w:rPr>
              <w:t>Χρηματο</w:t>
            </w:r>
            <w:r w:rsidR="00CC71B3">
              <w:rPr>
                <w:rFonts w:ascii="Arial" w:hAnsi="Arial" w:cs="Arial"/>
              </w:rPr>
              <w:t>οικονομικά περιουσιακά στοιχεία</w:t>
            </w:r>
          </w:p>
          <w:p w:rsidR="00CC71B3" w:rsidRDefault="00DB1841" w:rsidP="00CC71B3">
            <w:pPr>
              <w:pStyle w:val="Default"/>
              <w:ind w:left="426" w:hanging="426"/>
              <w:rPr>
                <w:rFonts w:ascii="Arial" w:hAnsi="Arial" w:cs="Arial"/>
              </w:rPr>
            </w:pPr>
            <w:r w:rsidRPr="00DB1841">
              <w:rPr>
                <w:rFonts w:ascii="Arial" w:hAnsi="Arial" w:cs="Arial"/>
              </w:rPr>
              <w:t xml:space="preserve">του εμπορικού χαρτοφυλακίου </w:t>
            </w:r>
            <w:r w:rsidR="00CC71B3">
              <w:rPr>
                <w:rFonts w:ascii="Arial" w:hAnsi="Arial" w:cs="Arial"/>
              </w:rPr>
              <w:t>και</w:t>
            </w:r>
          </w:p>
          <w:p w:rsidR="00CC71B3" w:rsidRDefault="00DB1841" w:rsidP="00CC71B3">
            <w:pPr>
              <w:pStyle w:val="Default"/>
              <w:ind w:left="426" w:hanging="426"/>
              <w:rPr>
                <w:rFonts w:ascii="Arial" w:hAnsi="Arial" w:cs="Arial"/>
              </w:rPr>
            </w:pPr>
            <w:r w:rsidRPr="00DB1841">
              <w:rPr>
                <w:rFonts w:ascii="Arial" w:hAnsi="Arial" w:cs="Arial"/>
              </w:rPr>
              <w:t>χρηματοοικονομικές υποχρεώσεις του</w:t>
            </w:r>
          </w:p>
          <w:p w:rsidR="00DB1841" w:rsidRPr="00DB1841" w:rsidRDefault="00DB1841" w:rsidP="00CC71B3">
            <w:pPr>
              <w:pStyle w:val="Default"/>
              <w:ind w:left="426" w:hanging="426"/>
              <w:rPr>
                <w:rFonts w:ascii="Arial" w:hAnsi="Arial" w:cs="Arial"/>
              </w:rPr>
            </w:pPr>
            <w:r w:rsidRPr="00DB1841">
              <w:rPr>
                <w:rFonts w:ascii="Arial" w:hAnsi="Arial" w:cs="Arial"/>
              </w:rPr>
              <w:t xml:space="preserve">εμπορικού χαρτοφυλακίου </w:t>
            </w:r>
            <w:r w:rsidR="00CC71B3">
              <w:rPr>
                <w:rFonts w:ascii="Arial" w:hAnsi="Arial" w:cs="Arial"/>
              </w:rPr>
              <w:t xml:space="preserve">                           </w:t>
            </w:r>
          </w:p>
        </w:tc>
        <w:tc>
          <w:tcPr>
            <w:tcW w:w="2500" w:type="pct"/>
            <w:gridSpan w:val="2"/>
          </w:tcPr>
          <w:p w:rsidR="00DB1841" w:rsidRPr="00DB1841" w:rsidRDefault="00DB1841" w:rsidP="00CC71B3">
            <w:pPr>
              <w:pStyle w:val="Default"/>
              <w:ind w:left="426" w:hanging="426"/>
              <w:rPr>
                <w:rFonts w:ascii="Arial" w:hAnsi="Arial" w:cs="Arial"/>
                <w:color w:val="auto"/>
              </w:rPr>
            </w:pPr>
          </w:p>
          <w:p w:rsidR="00CC71B3" w:rsidRDefault="00CC71B3" w:rsidP="00CC71B3">
            <w:pPr>
              <w:pStyle w:val="Default"/>
              <w:ind w:left="426" w:hanging="426"/>
              <w:rPr>
                <w:rFonts w:ascii="Arial" w:hAnsi="Arial" w:cs="Arial"/>
              </w:rPr>
            </w:pPr>
          </w:p>
          <w:p w:rsidR="00DB1841" w:rsidRPr="00CC71B3" w:rsidRDefault="00CC71B3" w:rsidP="00CC71B3">
            <w:pPr>
              <w:pStyle w:val="Default"/>
              <w:ind w:left="426" w:hanging="426"/>
            </w:pPr>
            <w:r>
              <w:rPr>
                <w:rFonts w:ascii="Arial" w:hAnsi="Arial" w:cs="Arial"/>
              </w:rPr>
              <w:t xml:space="preserve">                                            </w:t>
            </w:r>
            <w:r w:rsidRPr="00CC71B3">
              <w:rPr>
                <w:rFonts w:ascii="Arial" w:hAnsi="Arial" w:cs="Arial"/>
              </w:rPr>
              <w:t>√</w:t>
            </w:r>
          </w:p>
        </w:tc>
      </w:tr>
      <w:tr w:rsidR="00DB1841" w:rsidRPr="00DB1841" w:rsidTr="00CC71B3">
        <w:trPr>
          <w:trHeight w:val="98"/>
        </w:trPr>
        <w:tc>
          <w:tcPr>
            <w:tcW w:w="2500" w:type="pct"/>
            <w:gridSpan w:val="2"/>
          </w:tcPr>
          <w:p w:rsidR="00CC71B3" w:rsidRDefault="00CC71B3" w:rsidP="00CC71B3">
            <w:pPr>
              <w:pStyle w:val="Default"/>
              <w:ind w:left="426" w:hanging="426"/>
              <w:rPr>
                <w:rFonts w:ascii="Arial" w:hAnsi="Arial" w:cs="Arial"/>
              </w:rPr>
            </w:pPr>
          </w:p>
          <w:p w:rsidR="00DB1841" w:rsidRPr="00DB1841" w:rsidRDefault="00DB1841" w:rsidP="00CC71B3">
            <w:pPr>
              <w:pStyle w:val="Default"/>
              <w:ind w:left="426" w:hanging="426"/>
              <w:rPr>
                <w:rFonts w:ascii="Arial" w:hAnsi="Arial" w:cs="Arial"/>
              </w:rPr>
            </w:pPr>
            <w:r w:rsidRPr="00DB1841">
              <w:rPr>
                <w:rFonts w:ascii="Arial" w:hAnsi="Arial" w:cs="Arial"/>
              </w:rPr>
              <w:t xml:space="preserve">Παράγωγα για αντιστάθμιση </w:t>
            </w:r>
          </w:p>
        </w:tc>
        <w:tc>
          <w:tcPr>
            <w:tcW w:w="2500" w:type="pct"/>
            <w:gridSpan w:val="2"/>
          </w:tcPr>
          <w:p w:rsidR="00DB1841" w:rsidRPr="00DB1841" w:rsidRDefault="00DB1841" w:rsidP="00CC71B3">
            <w:pPr>
              <w:pStyle w:val="Default"/>
              <w:ind w:left="426" w:hanging="426"/>
              <w:rPr>
                <w:rFonts w:ascii="Arial" w:hAnsi="Arial" w:cs="Arial"/>
                <w:color w:val="auto"/>
              </w:rPr>
            </w:pPr>
          </w:p>
          <w:p w:rsidR="00DB1841" w:rsidRPr="00DB1841" w:rsidRDefault="00CC71B3" w:rsidP="00CC71B3">
            <w:pPr>
              <w:pStyle w:val="Default"/>
              <w:ind w:left="426" w:hanging="426"/>
              <w:rPr>
                <w:rFonts w:ascii="Arial" w:hAnsi="Arial" w:cs="Arial"/>
              </w:rPr>
            </w:pPr>
            <w:r>
              <w:rPr>
                <w:rFonts w:ascii="Arial" w:hAnsi="Arial" w:cs="Arial"/>
              </w:rPr>
              <w:t xml:space="preserve">                                            √</w:t>
            </w:r>
            <w:r w:rsidR="00DB1841" w:rsidRPr="00DB1841">
              <w:rPr>
                <w:rFonts w:ascii="Arial" w:hAnsi="Arial" w:cs="Arial"/>
              </w:rPr>
              <w:t xml:space="preserve"> </w:t>
            </w:r>
          </w:p>
          <w:p w:rsidR="00DB1841" w:rsidRPr="00DB1841" w:rsidRDefault="00DB1841" w:rsidP="00CC71B3">
            <w:pPr>
              <w:pStyle w:val="Default"/>
              <w:ind w:left="426" w:hanging="426"/>
              <w:rPr>
                <w:rFonts w:ascii="Arial" w:hAnsi="Arial" w:cs="Arial"/>
              </w:rPr>
            </w:pPr>
          </w:p>
        </w:tc>
      </w:tr>
    </w:tbl>
    <w:p w:rsidR="007265BB" w:rsidRDefault="007265BB" w:rsidP="00CC71B3">
      <w:pPr>
        <w:ind w:left="426" w:hanging="426"/>
      </w:pPr>
    </w:p>
    <w:p w:rsidR="008634CA" w:rsidRDefault="008634CA" w:rsidP="00CC71B3">
      <w:pPr>
        <w:ind w:left="426" w:hanging="426"/>
      </w:pPr>
    </w:p>
    <w:p w:rsidR="008634CA" w:rsidRDefault="008634CA" w:rsidP="00CC71B3">
      <w:pPr>
        <w:ind w:left="426" w:hanging="426"/>
      </w:pPr>
    </w:p>
    <w:p w:rsidR="008634CA" w:rsidRDefault="008634CA" w:rsidP="00CC71B3">
      <w:pPr>
        <w:ind w:left="426" w:hanging="426"/>
      </w:pPr>
    </w:p>
    <w:p w:rsidR="008634CA" w:rsidRDefault="008634CA" w:rsidP="00CC71B3">
      <w:pPr>
        <w:ind w:left="426" w:hanging="426"/>
      </w:pPr>
    </w:p>
    <w:p w:rsidR="008634CA" w:rsidRDefault="008634CA" w:rsidP="00CC71B3">
      <w:pPr>
        <w:ind w:left="426" w:hanging="426"/>
      </w:pPr>
    </w:p>
    <w:p w:rsidR="008634CA" w:rsidRDefault="008634CA" w:rsidP="00CC71B3">
      <w:pPr>
        <w:ind w:left="426" w:hanging="426"/>
      </w:pPr>
    </w:p>
    <w:p w:rsidR="008634CA" w:rsidRDefault="008634CA" w:rsidP="00CC71B3">
      <w:pPr>
        <w:ind w:left="426" w:hanging="426"/>
      </w:pPr>
    </w:p>
    <w:p w:rsidR="008634CA" w:rsidRDefault="008634CA" w:rsidP="00CC71B3">
      <w:pPr>
        <w:ind w:left="426" w:hanging="426"/>
      </w:pPr>
    </w:p>
    <w:p w:rsidR="008634CA" w:rsidRDefault="008634CA" w:rsidP="00CC71B3">
      <w:pPr>
        <w:ind w:left="426" w:hanging="426"/>
      </w:pPr>
    </w:p>
    <w:p w:rsidR="008634CA" w:rsidRDefault="008634CA" w:rsidP="00CC71B3">
      <w:pPr>
        <w:ind w:left="426" w:hanging="426"/>
      </w:pPr>
    </w:p>
    <w:p w:rsidR="008634CA" w:rsidRDefault="008634CA" w:rsidP="00CC71B3">
      <w:pPr>
        <w:ind w:left="426" w:hanging="426"/>
      </w:pPr>
    </w:p>
    <w:p w:rsidR="008634CA" w:rsidRDefault="008634CA" w:rsidP="00CC71B3">
      <w:pPr>
        <w:ind w:left="426" w:hanging="426"/>
      </w:pPr>
    </w:p>
    <w:p w:rsidR="008634CA" w:rsidRDefault="008634CA" w:rsidP="008634CA">
      <w:pPr>
        <w:autoSpaceDE w:val="0"/>
        <w:autoSpaceDN w:val="0"/>
        <w:adjustRightInd w:val="0"/>
        <w:spacing w:after="0" w:line="240" w:lineRule="auto"/>
        <w:ind w:left="-851"/>
        <w:rPr>
          <w:rFonts w:ascii="Arial" w:hAnsi="Arial" w:cs="Arial"/>
          <w:b/>
          <w:bCs/>
          <w:iCs/>
          <w:color w:val="000000"/>
          <w:sz w:val="24"/>
          <w:szCs w:val="24"/>
        </w:rPr>
      </w:pPr>
      <w:r w:rsidRPr="008634CA">
        <w:rPr>
          <w:rFonts w:ascii="Arial" w:hAnsi="Arial" w:cs="Arial"/>
          <w:b/>
          <w:bCs/>
          <w:iCs/>
          <w:color w:val="000000"/>
          <w:sz w:val="24"/>
          <w:szCs w:val="24"/>
        </w:rPr>
        <w:t>Ε.7 Κανόνες Επιμέτρησης (άρθρα 25 - 27)</w:t>
      </w:r>
    </w:p>
    <w:p w:rsidR="008634CA" w:rsidRPr="008634CA" w:rsidRDefault="008634CA" w:rsidP="008634CA">
      <w:pPr>
        <w:autoSpaceDE w:val="0"/>
        <w:autoSpaceDN w:val="0"/>
        <w:adjustRightInd w:val="0"/>
        <w:spacing w:after="0" w:line="240" w:lineRule="auto"/>
        <w:ind w:left="-851"/>
        <w:rPr>
          <w:rFonts w:ascii="Arial" w:hAnsi="Arial" w:cs="Arial"/>
          <w:color w:val="000000"/>
          <w:sz w:val="24"/>
          <w:szCs w:val="24"/>
        </w:rPr>
      </w:pPr>
      <w:r w:rsidRPr="008634CA">
        <w:rPr>
          <w:rFonts w:ascii="Arial" w:hAnsi="Arial" w:cs="Arial"/>
          <w:b/>
          <w:bCs/>
          <w:iCs/>
          <w:color w:val="000000"/>
          <w:sz w:val="24"/>
          <w:szCs w:val="24"/>
        </w:rPr>
        <w:t xml:space="preserve"> </w:t>
      </w:r>
    </w:p>
    <w:p w:rsidR="008634CA" w:rsidRDefault="008634CA" w:rsidP="008634CA">
      <w:pPr>
        <w:autoSpaceDE w:val="0"/>
        <w:autoSpaceDN w:val="0"/>
        <w:adjustRightInd w:val="0"/>
        <w:spacing w:after="0" w:line="240" w:lineRule="auto"/>
        <w:ind w:left="-851"/>
        <w:rPr>
          <w:rFonts w:ascii="Arial" w:hAnsi="Arial" w:cs="Arial"/>
          <w:color w:val="000000"/>
          <w:sz w:val="24"/>
          <w:szCs w:val="24"/>
        </w:rPr>
      </w:pPr>
      <w:r w:rsidRPr="008634CA">
        <w:rPr>
          <w:rFonts w:ascii="Arial" w:hAnsi="Arial" w:cs="Arial"/>
          <w:color w:val="000000"/>
          <w:sz w:val="24"/>
          <w:szCs w:val="24"/>
        </w:rPr>
        <w:t xml:space="preserve">Το άρθρο 25 παραθέτει τα διάφορα στοιχεία της κατάστασης αποτελεσμάτων και παρέχει τους κανόνες αναγνώρισης, το λογιστικό χειρισμό τους, καθώς και την εμφάνιση τους στην κατάσταση αποτελεσμάτων. </w:t>
      </w:r>
    </w:p>
    <w:p w:rsidR="008634CA" w:rsidRDefault="008634CA" w:rsidP="008634CA">
      <w:pPr>
        <w:autoSpaceDE w:val="0"/>
        <w:autoSpaceDN w:val="0"/>
        <w:adjustRightInd w:val="0"/>
        <w:spacing w:after="0" w:line="240" w:lineRule="auto"/>
        <w:ind w:left="-851"/>
        <w:rPr>
          <w:rFonts w:ascii="Arial" w:hAnsi="Arial" w:cs="Arial"/>
          <w:color w:val="000000"/>
          <w:sz w:val="24"/>
          <w:szCs w:val="24"/>
        </w:rPr>
      </w:pPr>
      <w:r w:rsidRPr="008634CA">
        <w:rPr>
          <w:rFonts w:ascii="Arial" w:hAnsi="Arial" w:cs="Arial"/>
          <w:color w:val="000000"/>
          <w:sz w:val="24"/>
          <w:szCs w:val="24"/>
        </w:rPr>
        <w:t xml:space="preserve">Το άρθρο 26 περιγράφει τα διάφορα στοιχεία που αποτελούν την καθαρή θέση, και ορίζει τους κανόνες αρχικής αναγνώρισης και μεταγενέστερης επιμέτρησης. </w:t>
      </w:r>
    </w:p>
    <w:p w:rsidR="008634CA" w:rsidRDefault="008634CA" w:rsidP="008634CA">
      <w:pPr>
        <w:autoSpaceDE w:val="0"/>
        <w:autoSpaceDN w:val="0"/>
        <w:adjustRightInd w:val="0"/>
        <w:spacing w:after="0" w:line="240" w:lineRule="auto"/>
        <w:ind w:left="-851"/>
        <w:rPr>
          <w:rFonts w:ascii="Arial" w:hAnsi="Arial" w:cs="Arial"/>
          <w:color w:val="000000"/>
          <w:sz w:val="24"/>
          <w:szCs w:val="24"/>
        </w:rPr>
      </w:pPr>
      <w:r w:rsidRPr="008634CA">
        <w:rPr>
          <w:rFonts w:ascii="Arial" w:hAnsi="Arial" w:cs="Arial"/>
          <w:color w:val="000000"/>
          <w:sz w:val="24"/>
          <w:szCs w:val="24"/>
        </w:rPr>
        <w:t>Με το άρθρο 27 ορίζονται οι κανόνες αρχικής αναγνώρισης, μεταγενέστερης επιμέτρησης και διακανονισμού των περιουσιακών στοιχείων και υποχρεώσεων εκφρασμένων σε ξένο νόμισμα.</w:t>
      </w:r>
    </w:p>
    <w:p w:rsidR="008634CA" w:rsidRPr="008634CA" w:rsidRDefault="008634CA" w:rsidP="008634CA">
      <w:pPr>
        <w:autoSpaceDE w:val="0"/>
        <w:autoSpaceDN w:val="0"/>
        <w:adjustRightInd w:val="0"/>
        <w:spacing w:after="0" w:line="240" w:lineRule="auto"/>
        <w:ind w:left="-851"/>
        <w:rPr>
          <w:rFonts w:ascii="Arial" w:hAnsi="Arial" w:cs="Arial"/>
          <w:color w:val="000000"/>
          <w:sz w:val="24"/>
          <w:szCs w:val="24"/>
        </w:rPr>
      </w:pPr>
      <w:r w:rsidRPr="008634CA">
        <w:rPr>
          <w:rFonts w:ascii="Arial" w:hAnsi="Arial" w:cs="Arial"/>
          <w:color w:val="000000"/>
          <w:sz w:val="24"/>
          <w:szCs w:val="24"/>
        </w:rPr>
        <w:t xml:space="preserve"> </w:t>
      </w:r>
    </w:p>
    <w:p w:rsidR="008634CA" w:rsidRDefault="008634CA" w:rsidP="008634CA">
      <w:pPr>
        <w:autoSpaceDE w:val="0"/>
        <w:autoSpaceDN w:val="0"/>
        <w:adjustRightInd w:val="0"/>
        <w:spacing w:after="0" w:line="240" w:lineRule="auto"/>
        <w:ind w:left="-851"/>
        <w:rPr>
          <w:rFonts w:ascii="Arial" w:hAnsi="Arial" w:cs="Arial"/>
          <w:b/>
          <w:bCs/>
          <w:iCs/>
          <w:color w:val="000000"/>
          <w:sz w:val="24"/>
          <w:szCs w:val="24"/>
        </w:rPr>
      </w:pPr>
      <w:r w:rsidRPr="008634CA">
        <w:rPr>
          <w:rFonts w:ascii="Arial" w:hAnsi="Arial" w:cs="Arial"/>
          <w:b/>
          <w:bCs/>
          <w:iCs/>
          <w:color w:val="000000"/>
          <w:sz w:val="24"/>
          <w:szCs w:val="24"/>
        </w:rPr>
        <w:t>Κύρια σημεία</w:t>
      </w:r>
    </w:p>
    <w:p w:rsidR="008634CA" w:rsidRPr="008634CA" w:rsidRDefault="008634CA" w:rsidP="008634CA">
      <w:pPr>
        <w:autoSpaceDE w:val="0"/>
        <w:autoSpaceDN w:val="0"/>
        <w:adjustRightInd w:val="0"/>
        <w:spacing w:after="0" w:line="240" w:lineRule="auto"/>
        <w:ind w:left="-851"/>
        <w:rPr>
          <w:rFonts w:ascii="Arial" w:hAnsi="Arial" w:cs="Arial"/>
          <w:color w:val="000000"/>
          <w:sz w:val="24"/>
          <w:szCs w:val="24"/>
        </w:rPr>
      </w:pPr>
      <w:r w:rsidRPr="008634CA">
        <w:rPr>
          <w:rFonts w:ascii="Arial" w:hAnsi="Arial" w:cs="Arial"/>
          <w:b/>
          <w:bCs/>
          <w:iCs/>
          <w:color w:val="000000"/>
          <w:sz w:val="24"/>
          <w:szCs w:val="24"/>
        </w:rPr>
        <w:t xml:space="preserve"> </w:t>
      </w:r>
    </w:p>
    <w:p w:rsidR="008634CA" w:rsidRPr="008634CA" w:rsidRDefault="008634CA" w:rsidP="008634C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w:t>
      </w:r>
      <w:r w:rsidRPr="008634CA">
        <w:rPr>
          <w:rFonts w:ascii="Arial" w:hAnsi="Arial" w:cs="Arial"/>
          <w:color w:val="000000"/>
          <w:sz w:val="24"/>
          <w:szCs w:val="24"/>
        </w:rPr>
        <w:t xml:space="preserve">Προβλέπονται συγκεκριμένες αρχές αναγνώρισης των εσόδων. </w:t>
      </w:r>
    </w:p>
    <w:p w:rsidR="008634CA" w:rsidRPr="008634CA" w:rsidRDefault="008634CA" w:rsidP="008634CA">
      <w:pPr>
        <w:autoSpaceDE w:val="0"/>
        <w:autoSpaceDN w:val="0"/>
        <w:adjustRightInd w:val="0"/>
        <w:spacing w:after="0" w:line="240" w:lineRule="auto"/>
        <w:ind w:left="-851"/>
        <w:rPr>
          <w:rFonts w:ascii="Arial" w:hAnsi="Arial" w:cs="Arial"/>
          <w:color w:val="000000"/>
          <w:sz w:val="24"/>
          <w:szCs w:val="24"/>
        </w:rPr>
      </w:pPr>
    </w:p>
    <w:p w:rsidR="008634CA" w:rsidRDefault="008634CA" w:rsidP="008634C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w:t>
      </w:r>
      <w:r w:rsidRPr="008634CA">
        <w:rPr>
          <w:rFonts w:ascii="Arial" w:hAnsi="Arial" w:cs="Arial"/>
          <w:color w:val="000000"/>
          <w:sz w:val="24"/>
          <w:szCs w:val="24"/>
        </w:rPr>
        <w:t>Τα έσοδα αναγνωρίζονται με την αρχή του δεδουλευμένου.</w:t>
      </w:r>
    </w:p>
    <w:p w:rsidR="008634CA" w:rsidRPr="008634CA" w:rsidRDefault="008634CA" w:rsidP="008634CA">
      <w:pPr>
        <w:autoSpaceDE w:val="0"/>
        <w:autoSpaceDN w:val="0"/>
        <w:adjustRightInd w:val="0"/>
        <w:spacing w:after="0" w:line="240" w:lineRule="auto"/>
        <w:ind w:left="-851"/>
        <w:rPr>
          <w:rFonts w:ascii="Arial" w:hAnsi="Arial" w:cs="Arial"/>
          <w:color w:val="000000"/>
          <w:sz w:val="24"/>
          <w:szCs w:val="24"/>
        </w:rPr>
      </w:pPr>
      <w:r w:rsidRPr="008634CA">
        <w:rPr>
          <w:rFonts w:ascii="Arial" w:hAnsi="Arial" w:cs="Arial"/>
          <w:color w:val="000000"/>
          <w:sz w:val="24"/>
          <w:szCs w:val="24"/>
        </w:rPr>
        <w:t xml:space="preserve"> </w:t>
      </w:r>
    </w:p>
    <w:p w:rsidR="008634CA" w:rsidRPr="008634CA" w:rsidRDefault="008634CA" w:rsidP="008634C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w:t>
      </w:r>
      <w:r w:rsidRPr="008634CA">
        <w:rPr>
          <w:rFonts w:ascii="Arial" w:hAnsi="Arial" w:cs="Arial"/>
          <w:color w:val="000000"/>
          <w:sz w:val="24"/>
          <w:szCs w:val="24"/>
        </w:rPr>
        <w:t xml:space="preserve">Προβλέπεται ειδικά ο χρόνος αναγνώρισης των εσόδων για τα έσοδα από την χρήση παγίων περιουσιακών στοιχείων από τρίτους (για τόκους, μερίσματα και δικαιώματα), για την παροχή υπηρεσιών και κατασκευαστικά συμβόλαια. </w:t>
      </w:r>
    </w:p>
    <w:p w:rsidR="008634CA" w:rsidRPr="008634CA" w:rsidRDefault="008634CA" w:rsidP="008634CA">
      <w:pPr>
        <w:autoSpaceDE w:val="0"/>
        <w:autoSpaceDN w:val="0"/>
        <w:adjustRightInd w:val="0"/>
        <w:spacing w:after="0" w:line="240" w:lineRule="auto"/>
        <w:ind w:left="-851"/>
        <w:rPr>
          <w:rFonts w:ascii="Arial" w:hAnsi="Arial" w:cs="Arial"/>
          <w:color w:val="000000"/>
          <w:sz w:val="24"/>
          <w:szCs w:val="24"/>
        </w:rPr>
      </w:pPr>
      <w:r w:rsidRPr="008634CA">
        <w:rPr>
          <w:rFonts w:ascii="Arial" w:hAnsi="Arial" w:cs="Arial"/>
          <w:iCs/>
          <w:color w:val="000000"/>
          <w:sz w:val="24"/>
          <w:szCs w:val="24"/>
        </w:rPr>
        <w:t xml:space="preserve">Οι γενικές αρχές συμβαδίζουν με τις αρχές αναγνώρισης των εσόδων που προβλέπουν τα ΔΛΠ. Η αναγνώριση των εσόδων λαμβάνει υπόψη την οικονομική ουσία της συναλλαγής. </w:t>
      </w:r>
    </w:p>
    <w:p w:rsidR="008634CA" w:rsidRDefault="008634CA" w:rsidP="008634CA">
      <w:pPr>
        <w:autoSpaceDE w:val="0"/>
        <w:autoSpaceDN w:val="0"/>
        <w:adjustRightInd w:val="0"/>
        <w:spacing w:after="0" w:line="240" w:lineRule="auto"/>
        <w:ind w:left="-851"/>
        <w:rPr>
          <w:rFonts w:ascii="Arial" w:hAnsi="Arial" w:cs="Arial"/>
          <w:color w:val="000000"/>
          <w:sz w:val="24"/>
          <w:szCs w:val="24"/>
        </w:rPr>
      </w:pPr>
    </w:p>
    <w:p w:rsidR="008634CA" w:rsidRPr="008634CA" w:rsidRDefault="008634CA" w:rsidP="008634C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w:t>
      </w:r>
      <w:r w:rsidRPr="008634CA">
        <w:rPr>
          <w:rFonts w:ascii="Arial" w:hAnsi="Arial" w:cs="Arial"/>
          <w:color w:val="000000"/>
          <w:sz w:val="24"/>
          <w:szCs w:val="24"/>
        </w:rPr>
        <w:t xml:space="preserve">Προσδιορίζονται τα στοιχεία που περιλαμβάνονται στα έξοδα. </w:t>
      </w:r>
    </w:p>
    <w:p w:rsidR="008634CA" w:rsidRPr="008634CA" w:rsidRDefault="008634CA" w:rsidP="008634CA">
      <w:pPr>
        <w:autoSpaceDE w:val="0"/>
        <w:autoSpaceDN w:val="0"/>
        <w:adjustRightInd w:val="0"/>
        <w:spacing w:after="0" w:line="240" w:lineRule="auto"/>
        <w:ind w:left="-851"/>
        <w:rPr>
          <w:rFonts w:ascii="Arial" w:hAnsi="Arial" w:cs="Arial"/>
          <w:color w:val="000000"/>
          <w:sz w:val="24"/>
          <w:szCs w:val="24"/>
        </w:rPr>
      </w:pPr>
    </w:p>
    <w:p w:rsidR="008634CA" w:rsidRPr="008634CA" w:rsidRDefault="008634CA" w:rsidP="008634C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w:t>
      </w:r>
      <w:r w:rsidRPr="008634CA">
        <w:rPr>
          <w:rFonts w:ascii="Arial" w:hAnsi="Arial" w:cs="Arial"/>
          <w:color w:val="000000"/>
          <w:sz w:val="24"/>
          <w:szCs w:val="24"/>
        </w:rPr>
        <w:t xml:space="preserve">Προβλέπεται ότι, όταν συμφωνίες για αγορά ή πώληση περιλαμβάνουν όρους για αναβολή της πληρωμής και το σχετικό ποσό ενσωματώνει τόκο, το αντίστοιχο έσοδο ή κόστος επιμετράται στο αποσβέσιμο κόστος με τη μέθοδο του πραγματικού επιτοκίου ή με τη σταθερή μέθοδο. </w:t>
      </w:r>
    </w:p>
    <w:p w:rsidR="008634CA" w:rsidRDefault="008634CA" w:rsidP="008634CA">
      <w:pPr>
        <w:autoSpaceDE w:val="0"/>
        <w:autoSpaceDN w:val="0"/>
        <w:adjustRightInd w:val="0"/>
        <w:spacing w:after="0" w:line="240" w:lineRule="auto"/>
        <w:ind w:left="-851"/>
        <w:rPr>
          <w:rFonts w:ascii="Arial" w:hAnsi="Arial" w:cs="Arial"/>
          <w:iCs/>
          <w:color w:val="000000"/>
          <w:sz w:val="24"/>
          <w:szCs w:val="24"/>
        </w:rPr>
      </w:pPr>
      <w:r w:rsidRPr="008634CA">
        <w:rPr>
          <w:rFonts w:ascii="Arial" w:hAnsi="Arial" w:cs="Arial"/>
          <w:iCs/>
          <w:color w:val="000000"/>
          <w:sz w:val="24"/>
          <w:szCs w:val="24"/>
        </w:rPr>
        <w:t xml:space="preserve">Η αρχή αυτή είναι συμβατή με την έννοια της επιμέτρησης των περιουσιακών στοιχείων ενεργητικού και των υποχρεώσεων. </w:t>
      </w:r>
    </w:p>
    <w:p w:rsidR="008634CA" w:rsidRPr="008634CA" w:rsidRDefault="008634CA" w:rsidP="008634CA">
      <w:pPr>
        <w:autoSpaceDE w:val="0"/>
        <w:autoSpaceDN w:val="0"/>
        <w:adjustRightInd w:val="0"/>
        <w:spacing w:after="0" w:line="240" w:lineRule="auto"/>
        <w:ind w:left="-851"/>
        <w:rPr>
          <w:rFonts w:ascii="Arial" w:hAnsi="Arial" w:cs="Arial"/>
          <w:color w:val="000000"/>
          <w:sz w:val="24"/>
          <w:szCs w:val="24"/>
        </w:rPr>
      </w:pPr>
    </w:p>
    <w:p w:rsidR="008634CA" w:rsidRPr="008634CA" w:rsidRDefault="008634CA" w:rsidP="008634C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w:t>
      </w:r>
      <w:r w:rsidRPr="008634CA">
        <w:rPr>
          <w:rFonts w:ascii="Arial" w:hAnsi="Arial" w:cs="Arial"/>
          <w:color w:val="000000"/>
          <w:sz w:val="24"/>
          <w:szCs w:val="24"/>
        </w:rPr>
        <w:t xml:space="preserve">Παρουσιάζεται ο φόρος εισοδήματος της περιόδου (τρέχον και αναβαλλόμενος) στην κατάσταση αποτελεσμάτων χρήσης. </w:t>
      </w:r>
    </w:p>
    <w:p w:rsidR="008634CA" w:rsidRPr="008634CA" w:rsidRDefault="008634CA" w:rsidP="008634CA">
      <w:pPr>
        <w:autoSpaceDE w:val="0"/>
        <w:autoSpaceDN w:val="0"/>
        <w:adjustRightInd w:val="0"/>
        <w:spacing w:after="0" w:line="240" w:lineRule="auto"/>
        <w:ind w:left="-851"/>
        <w:rPr>
          <w:rFonts w:ascii="Arial" w:hAnsi="Arial" w:cs="Arial"/>
          <w:color w:val="000000"/>
          <w:sz w:val="24"/>
          <w:szCs w:val="24"/>
        </w:rPr>
      </w:pPr>
    </w:p>
    <w:p w:rsidR="008634CA" w:rsidRDefault="008634CA" w:rsidP="008634C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w:t>
      </w:r>
      <w:r w:rsidRPr="008634CA">
        <w:rPr>
          <w:rFonts w:ascii="Arial" w:hAnsi="Arial" w:cs="Arial"/>
          <w:color w:val="000000"/>
          <w:sz w:val="24"/>
          <w:szCs w:val="24"/>
        </w:rPr>
        <w:t>Απεικονίζονται οι ίδιοι τίτλοι (μετοχές, μερίδια κ</w:t>
      </w:r>
      <w:r>
        <w:rPr>
          <w:rFonts w:ascii="Arial" w:hAnsi="Arial" w:cs="Arial"/>
          <w:color w:val="000000"/>
          <w:sz w:val="24"/>
          <w:szCs w:val="24"/>
        </w:rPr>
        <w:t>.</w:t>
      </w:r>
      <w:r w:rsidRPr="008634CA">
        <w:rPr>
          <w:rFonts w:ascii="Arial" w:hAnsi="Arial" w:cs="Arial"/>
          <w:color w:val="000000"/>
          <w:sz w:val="24"/>
          <w:szCs w:val="24"/>
        </w:rPr>
        <w:t>λπ</w:t>
      </w:r>
      <w:r>
        <w:rPr>
          <w:rFonts w:ascii="Arial" w:hAnsi="Arial" w:cs="Arial"/>
          <w:color w:val="000000"/>
          <w:sz w:val="24"/>
          <w:szCs w:val="24"/>
        </w:rPr>
        <w:t>.</w:t>
      </w:r>
      <w:r w:rsidRPr="008634CA">
        <w:rPr>
          <w:rFonts w:ascii="Arial" w:hAnsi="Arial" w:cs="Arial"/>
          <w:color w:val="000000"/>
          <w:sz w:val="24"/>
          <w:szCs w:val="24"/>
        </w:rPr>
        <w:t xml:space="preserve">) καθαρής θέσης της οντότητας ως ξεχωριστό στοιχείο αφαιρετικά της καθαρής θέσης. </w:t>
      </w:r>
    </w:p>
    <w:p w:rsidR="008634CA" w:rsidRPr="008634CA" w:rsidRDefault="008634CA" w:rsidP="008634CA">
      <w:pPr>
        <w:autoSpaceDE w:val="0"/>
        <w:autoSpaceDN w:val="0"/>
        <w:adjustRightInd w:val="0"/>
        <w:spacing w:after="0" w:line="240" w:lineRule="auto"/>
        <w:ind w:left="-851"/>
        <w:rPr>
          <w:rFonts w:ascii="Arial" w:hAnsi="Arial" w:cs="Arial"/>
          <w:sz w:val="24"/>
          <w:szCs w:val="24"/>
        </w:rPr>
      </w:pPr>
    </w:p>
    <w:p w:rsidR="008634CA" w:rsidRPr="008634CA" w:rsidRDefault="008634CA" w:rsidP="008634CA">
      <w:pPr>
        <w:autoSpaceDE w:val="0"/>
        <w:autoSpaceDN w:val="0"/>
        <w:adjustRightInd w:val="0"/>
        <w:spacing w:after="0" w:line="240" w:lineRule="auto"/>
        <w:ind w:left="-851"/>
        <w:rPr>
          <w:rFonts w:ascii="Arial" w:hAnsi="Arial" w:cs="Arial"/>
          <w:sz w:val="24"/>
          <w:szCs w:val="24"/>
        </w:rPr>
      </w:pPr>
      <w:r>
        <w:rPr>
          <w:rFonts w:ascii="Arial" w:hAnsi="Arial" w:cs="Arial"/>
          <w:sz w:val="24"/>
          <w:szCs w:val="24"/>
        </w:rPr>
        <w:t xml:space="preserve">• </w:t>
      </w:r>
      <w:r w:rsidRPr="008634CA">
        <w:rPr>
          <w:rFonts w:ascii="Arial" w:hAnsi="Arial" w:cs="Arial"/>
          <w:sz w:val="24"/>
          <w:szCs w:val="24"/>
        </w:rPr>
        <w:t xml:space="preserve">Προβλέπεται ότι, στην καθαρή θέση περιλαμβάνονται οι διαφορές από την επιμέτρηση περιουσιακών στοιχείων στην εύλογη αξία τους, που αναγνωρίζονται κατευθείαν ως στοιχεία της καθαρής θέσης. </w:t>
      </w:r>
    </w:p>
    <w:p w:rsidR="003B3A82" w:rsidRDefault="003B3A82" w:rsidP="008634CA">
      <w:pPr>
        <w:autoSpaceDE w:val="0"/>
        <w:autoSpaceDN w:val="0"/>
        <w:adjustRightInd w:val="0"/>
        <w:spacing w:after="0" w:line="240" w:lineRule="auto"/>
        <w:ind w:left="-851"/>
        <w:rPr>
          <w:rFonts w:ascii="Arial" w:hAnsi="Arial" w:cs="Arial"/>
          <w:iCs/>
          <w:sz w:val="24"/>
          <w:szCs w:val="24"/>
        </w:rPr>
      </w:pPr>
    </w:p>
    <w:p w:rsidR="003B3A82" w:rsidRDefault="003B3A82" w:rsidP="008634CA">
      <w:pPr>
        <w:autoSpaceDE w:val="0"/>
        <w:autoSpaceDN w:val="0"/>
        <w:adjustRightInd w:val="0"/>
        <w:spacing w:after="0" w:line="240" w:lineRule="auto"/>
        <w:ind w:left="-851"/>
        <w:rPr>
          <w:rFonts w:ascii="Arial" w:hAnsi="Arial" w:cs="Arial"/>
          <w:iCs/>
          <w:sz w:val="24"/>
          <w:szCs w:val="24"/>
        </w:rPr>
      </w:pPr>
      <w:r>
        <w:rPr>
          <w:rFonts w:ascii="Arial" w:hAnsi="Arial" w:cs="Arial"/>
          <w:iCs/>
          <w:sz w:val="24"/>
          <w:szCs w:val="24"/>
        </w:rPr>
        <w:t xml:space="preserve">• </w:t>
      </w:r>
      <w:r w:rsidR="008634CA" w:rsidRPr="008634CA">
        <w:rPr>
          <w:rFonts w:ascii="Arial" w:hAnsi="Arial" w:cs="Arial"/>
          <w:iCs/>
          <w:sz w:val="24"/>
          <w:szCs w:val="24"/>
        </w:rPr>
        <w:t>Οι διαφορές εύλογης αξίας απεικονίζονται διακριτά στην Καθαρή Θέση και την Κατάσταση μεταβολών της Καθαρής Θέσης.</w:t>
      </w:r>
    </w:p>
    <w:p w:rsidR="008634CA" w:rsidRPr="008634CA" w:rsidRDefault="008634CA" w:rsidP="008634CA">
      <w:pPr>
        <w:autoSpaceDE w:val="0"/>
        <w:autoSpaceDN w:val="0"/>
        <w:adjustRightInd w:val="0"/>
        <w:spacing w:after="0" w:line="240" w:lineRule="auto"/>
        <w:ind w:left="-851"/>
        <w:rPr>
          <w:rFonts w:ascii="Arial" w:hAnsi="Arial" w:cs="Arial"/>
          <w:sz w:val="24"/>
          <w:szCs w:val="24"/>
        </w:rPr>
      </w:pPr>
      <w:r w:rsidRPr="008634CA">
        <w:rPr>
          <w:rFonts w:ascii="Arial" w:hAnsi="Arial" w:cs="Arial"/>
          <w:iCs/>
          <w:sz w:val="24"/>
          <w:szCs w:val="24"/>
        </w:rPr>
        <w:t xml:space="preserve"> </w:t>
      </w:r>
    </w:p>
    <w:p w:rsidR="008634CA" w:rsidRPr="008634CA" w:rsidRDefault="003B3A82" w:rsidP="008634CA">
      <w:pPr>
        <w:autoSpaceDE w:val="0"/>
        <w:autoSpaceDN w:val="0"/>
        <w:adjustRightInd w:val="0"/>
        <w:spacing w:after="0" w:line="240" w:lineRule="auto"/>
        <w:ind w:left="-851"/>
        <w:rPr>
          <w:rFonts w:ascii="Arial" w:hAnsi="Arial" w:cs="Arial"/>
          <w:sz w:val="24"/>
          <w:szCs w:val="24"/>
        </w:rPr>
      </w:pPr>
      <w:r>
        <w:rPr>
          <w:rFonts w:ascii="Arial" w:hAnsi="Arial" w:cs="Arial"/>
          <w:sz w:val="24"/>
          <w:szCs w:val="24"/>
        </w:rPr>
        <w:t xml:space="preserve">• </w:t>
      </w:r>
      <w:r w:rsidR="008634CA" w:rsidRPr="008634CA">
        <w:rPr>
          <w:rFonts w:ascii="Arial" w:hAnsi="Arial" w:cs="Arial"/>
          <w:sz w:val="24"/>
          <w:szCs w:val="24"/>
        </w:rPr>
        <w:t xml:space="preserve">Εισάγεται ο κανόνας, ότι τα κέρδη από την επιμέτρηση περιουσιακών στοιχείων και υποχρεώσεων στην εύλογη αξία που αναγνωρίζονται στην καθαρή θέση, δεν μπορούν να κεφαλαιοποιηθούν πριν πραγματοποιηθούν. </w:t>
      </w:r>
    </w:p>
    <w:p w:rsidR="008634CA" w:rsidRPr="008634CA" w:rsidRDefault="008634CA" w:rsidP="008634CA">
      <w:pPr>
        <w:autoSpaceDE w:val="0"/>
        <w:autoSpaceDN w:val="0"/>
        <w:adjustRightInd w:val="0"/>
        <w:spacing w:after="0" w:line="240" w:lineRule="auto"/>
        <w:ind w:left="-851"/>
        <w:rPr>
          <w:rFonts w:ascii="Arial" w:hAnsi="Arial" w:cs="Arial"/>
          <w:sz w:val="24"/>
          <w:szCs w:val="24"/>
        </w:rPr>
      </w:pPr>
    </w:p>
    <w:p w:rsidR="003B3A82" w:rsidRDefault="003B3A82" w:rsidP="008634CA">
      <w:pPr>
        <w:autoSpaceDE w:val="0"/>
        <w:autoSpaceDN w:val="0"/>
        <w:adjustRightInd w:val="0"/>
        <w:spacing w:after="0" w:line="240" w:lineRule="auto"/>
        <w:ind w:left="-851"/>
        <w:rPr>
          <w:rFonts w:ascii="Arial" w:hAnsi="Arial" w:cs="Arial"/>
          <w:b/>
          <w:bCs/>
          <w:iCs/>
          <w:sz w:val="24"/>
          <w:szCs w:val="24"/>
        </w:rPr>
      </w:pPr>
    </w:p>
    <w:p w:rsidR="003B3A82" w:rsidRDefault="003B3A82" w:rsidP="008634CA">
      <w:pPr>
        <w:autoSpaceDE w:val="0"/>
        <w:autoSpaceDN w:val="0"/>
        <w:adjustRightInd w:val="0"/>
        <w:spacing w:after="0" w:line="240" w:lineRule="auto"/>
        <w:ind w:left="-851"/>
        <w:rPr>
          <w:rFonts w:ascii="Arial" w:hAnsi="Arial" w:cs="Arial"/>
          <w:b/>
          <w:bCs/>
          <w:iCs/>
          <w:sz w:val="24"/>
          <w:szCs w:val="24"/>
        </w:rPr>
      </w:pPr>
    </w:p>
    <w:p w:rsidR="008634CA" w:rsidRPr="008634CA" w:rsidRDefault="008634CA" w:rsidP="008634CA">
      <w:pPr>
        <w:autoSpaceDE w:val="0"/>
        <w:autoSpaceDN w:val="0"/>
        <w:adjustRightInd w:val="0"/>
        <w:spacing w:after="0" w:line="240" w:lineRule="auto"/>
        <w:ind w:left="-851"/>
        <w:rPr>
          <w:rFonts w:ascii="Arial" w:hAnsi="Arial" w:cs="Arial"/>
          <w:sz w:val="24"/>
          <w:szCs w:val="24"/>
        </w:rPr>
      </w:pPr>
      <w:r w:rsidRPr="008634CA">
        <w:rPr>
          <w:rFonts w:ascii="Arial" w:hAnsi="Arial" w:cs="Arial"/>
          <w:b/>
          <w:bCs/>
          <w:iCs/>
          <w:sz w:val="24"/>
          <w:szCs w:val="24"/>
        </w:rPr>
        <w:t xml:space="preserve">Ε.8 Μεταβολές λογιστικών πολιτικών και εκτιμήσεων και διόρθωση λαθών (άρθρο 28) </w:t>
      </w:r>
    </w:p>
    <w:p w:rsidR="003B3A82" w:rsidRDefault="003B3A82" w:rsidP="008634CA">
      <w:pPr>
        <w:autoSpaceDE w:val="0"/>
        <w:autoSpaceDN w:val="0"/>
        <w:adjustRightInd w:val="0"/>
        <w:spacing w:after="0" w:line="240" w:lineRule="auto"/>
        <w:ind w:left="-851"/>
        <w:rPr>
          <w:rFonts w:ascii="Arial" w:hAnsi="Arial" w:cs="Arial"/>
          <w:sz w:val="24"/>
          <w:szCs w:val="24"/>
        </w:rPr>
      </w:pPr>
    </w:p>
    <w:p w:rsidR="008634CA" w:rsidRPr="008634CA" w:rsidRDefault="008634CA" w:rsidP="008634CA">
      <w:pPr>
        <w:autoSpaceDE w:val="0"/>
        <w:autoSpaceDN w:val="0"/>
        <w:adjustRightInd w:val="0"/>
        <w:spacing w:after="0" w:line="240" w:lineRule="auto"/>
        <w:ind w:left="-851"/>
        <w:rPr>
          <w:rFonts w:ascii="Arial" w:hAnsi="Arial" w:cs="Arial"/>
          <w:sz w:val="24"/>
          <w:szCs w:val="24"/>
        </w:rPr>
      </w:pPr>
      <w:r w:rsidRPr="008634CA">
        <w:rPr>
          <w:rFonts w:ascii="Arial" w:hAnsi="Arial" w:cs="Arial"/>
          <w:sz w:val="24"/>
          <w:szCs w:val="24"/>
        </w:rPr>
        <w:t>Ορίζονται στο άρθρο 28 ο χειρισμός των μεταβολών των λογιστικών πολιτικών και της διόρθωσης λαθών στις χρηματοοικονομικές καταστάσεις</w:t>
      </w:r>
      <w:r w:rsidR="003B3A82">
        <w:rPr>
          <w:rFonts w:ascii="Arial" w:hAnsi="Arial" w:cs="Arial"/>
          <w:sz w:val="24"/>
          <w:szCs w:val="24"/>
        </w:rPr>
        <w:t>,</w:t>
      </w:r>
      <w:r w:rsidRPr="008634CA">
        <w:rPr>
          <w:rFonts w:ascii="Arial" w:hAnsi="Arial" w:cs="Arial"/>
          <w:sz w:val="24"/>
          <w:szCs w:val="24"/>
        </w:rPr>
        <w:t xml:space="preserve"> καθώς και τις μεταβολές των λογιστικών εκτιμήσεων. </w:t>
      </w:r>
    </w:p>
    <w:p w:rsidR="003B3A82" w:rsidRDefault="003B3A82" w:rsidP="008634CA">
      <w:pPr>
        <w:autoSpaceDE w:val="0"/>
        <w:autoSpaceDN w:val="0"/>
        <w:adjustRightInd w:val="0"/>
        <w:spacing w:after="0" w:line="240" w:lineRule="auto"/>
        <w:ind w:left="-851"/>
        <w:rPr>
          <w:rFonts w:ascii="Arial" w:hAnsi="Arial" w:cs="Arial"/>
          <w:b/>
          <w:bCs/>
          <w:iCs/>
          <w:sz w:val="24"/>
          <w:szCs w:val="24"/>
        </w:rPr>
      </w:pPr>
    </w:p>
    <w:p w:rsidR="008634CA" w:rsidRDefault="008634CA" w:rsidP="008634CA">
      <w:pPr>
        <w:autoSpaceDE w:val="0"/>
        <w:autoSpaceDN w:val="0"/>
        <w:adjustRightInd w:val="0"/>
        <w:spacing w:after="0" w:line="240" w:lineRule="auto"/>
        <w:ind w:left="-851"/>
        <w:rPr>
          <w:rFonts w:ascii="Arial" w:hAnsi="Arial" w:cs="Arial"/>
          <w:b/>
          <w:bCs/>
          <w:iCs/>
          <w:sz w:val="24"/>
          <w:szCs w:val="24"/>
        </w:rPr>
      </w:pPr>
      <w:r w:rsidRPr="008634CA">
        <w:rPr>
          <w:rFonts w:ascii="Arial" w:hAnsi="Arial" w:cs="Arial"/>
          <w:b/>
          <w:bCs/>
          <w:iCs/>
          <w:sz w:val="24"/>
          <w:szCs w:val="24"/>
        </w:rPr>
        <w:t xml:space="preserve">Κύρια σημεία </w:t>
      </w:r>
    </w:p>
    <w:p w:rsidR="003B3A82" w:rsidRPr="008634CA" w:rsidRDefault="003B3A82" w:rsidP="008634CA">
      <w:pPr>
        <w:autoSpaceDE w:val="0"/>
        <w:autoSpaceDN w:val="0"/>
        <w:adjustRightInd w:val="0"/>
        <w:spacing w:after="0" w:line="240" w:lineRule="auto"/>
        <w:ind w:left="-851"/>
        <w:rPr>
          <w:rFonts w:ascii="Arial" w:hAnsi="Arial" w:cs="Arial"/>
          <w:sz w:val="24"/>
          <w:szCs w:val="24"/>
        </w:rPr>
      </w:pPr>
    </w:p>
    <w:p w:rsidR="008634CA" w:rsidRPr="008634CA" w:rsidRDefault="003B3A82" w:rsidP="008634CA">
      <w:pPr>
        <w:autoSpaceDE w:val="0"/>
        <w:autoSpaceDN w:val="0"/>
        <w:adjustRightInd w:val="0"/>
        <w:spacing w:after="0" w:line="240" w:lineRule="auto"/>
        <w:ind w:left="-851"/>
        <w:rPr>
          <w:rFonts w:ascii="Arial" w:hAnsi="Arial" w:cs="Arial"/>
          <w:sz w:val="24"/>
          <w:szCs w:val="24"/>
        </w:rPr>
      </w:pPr>
      <w:r>
        <w:rPr>
          <w:rFonts w:ascii="Arial" w:hAnsi="Arial" w:cs="Arial"/>
          <w:sz w:val="24"/>
          <w:szCs w:val="24"/>
        </w:rPr>
        <w:t xml:space="preserve">• </w:t>
      </w:r>
      <w:r w:rsidR="008634CA" w:rsidRPr="008634CA">
        <w:rPr>
          <w:rFonts w:ascii="Arial" w:hAnsi="Arial" w:cs="Arial"/>
          <w:sz w:val="24"/>
          <w:szCs w:val="24"/>
        </w:rPr>
        <w:t xml:space="preserve">Ορίζεται ότι, τυχόν αλλαγές στις λογιστικές πολιτικές αναγνωρίζονται αναδρομικά για τη σωρευτική επίδραση της μεταβολής των στοιχείων των </w:t>
      </w:r>
      <w:r w:rsidRPr="008634CA">
        <w:rPr>
          <w:rFonts w:ascii="Arial" w:hAnsi="Arial" w:cs="Arial"/>
          <w:sz w:val="24"/>
          <w:szCs w:val="24"/>
        </w:rPr>
        <w:t>χρηματοοικονομικών</w:t>
      </w:r>
      <w:r w:rsidR="008634CA" w:rsidRPr="008634CA">
        <w:rPr>
          <w:rFonts w:ascii="Arial" w:hAnsi="Arial" w:cs="Arial"/>
          <w:sz w:val="24"/>
          <w:szCs w:val="24"/>
        </w:rPr>
        <w:t xml:space="preserve"> καταστάσεων της συγκριτικής και της τρέχουσας περιόδου</w:t>
      </w:r>
      <w:r w:rsidR="008634CA" w:rsidRPr="008634CA">
        <w:rPr>
          <w:rFonts w:ascii="Arial" w:hAnsi="Arial" w:cs="Arial"/>
          <w:iCs/>
          <w:sz w:val="24"/>
          <w:szCs w:val="24"/>
        </w:rPr>
        <w:t xml:space="preserve">. </w:t>
      </w:r>
    </w:p>
    <w:p w:rsidR="008634CA" w:rsidRPr="008634CA" w:rsidRDefault="008634CA" w:rsidP="008634CA">
      <w:pPr>
        <w:autoSpaceDE w:val="0"/>
        <w:autoSpaceDN w:val="0"/>
        <w:adjustRightInd w:val="0"/>
        <w:spacing w:after="0" w:line="240" w:lineRule="auto"/>
        <w:ind w:left="-851"/>
        <w:rPr>
          <w:rFonts w:ascii="Arial" w:hAnsi="Arial" w:cs="Arial"/>
          <w:sz w:val="24"/>
          <w:szCs w:val="24"/>
        </w:rPr>
      </w:pPr>
    </w:p>
    <w:p w:rsidR="008634CA" w:rsidRPr="008634CA" w:rsidRDefault="003B3A82" w:rsidP="008634CA">
      <w:pPr>
        <w:autoSpaceDE w:val="0"/>
        <w:autoSpaceDN w:val="0"/>
        <w:adjustRightInd w:val="0"/>
        <w:spacing w:after="0" w:line="240" w:lineRule="auto"/>
        <w:ind w:left="-851"/>
        <w:rPr>
          <w:rFonts w:ascii="Arial" w:hAnsi="Arial" w:cs="Arial"/>
          <w:sz w:val="24"/>
          <w:szCs w:val="24"/>
        </w:rPr>
      </w:pPr>
      <w:r>
        <w:rPr>
          <w:rFonts w:ascii="Arial" w:hAnsi="Arial" w:cs="Arial"/>
          <w:iCs/>
          <w:sz w:val="24"/>
          <w:szCs w:val="24"/>
        </w:rPr>
        <w:t xml:space="preserve">• </w:t>
      </w:r>
      <w:r w:rsidR="008634CA" w:rsidRPr="008634CA">
        <w:rPr>
          <w:rFonts w:ascii="Arial" w:hAnsi="Arial" w:cs="Arial"/>
          <w:iCs/>
          <w:sz w:val="24"/>
          <w:szCs w:val="24"/>
        </w:rPr>
        <w:t xml:space="preserve">Λογιστικές πολιτικές θεωρούνται οι συγκεκριμένες αρχές που εφαρμόζονται από μία οντότητα στην κατάρτιση των χρηματοοικονομικών καταστάσεων (π.χ. αρχές επιμέτρησης). </w:t>
      </w:r>
    </w:p>
    <w:p w:rsidR="003B3A82" w:rsidRDefault="003B3A82" w:rsidP="008634CA">
      <w:pPr>
        <w:autoSpaceDE w:val="0"/>
        <w:autoSpaceDN w:val="0"/>
        <w:adjustRightInd w:val="0"/>
        <w:spacing w:after="0" w:line="240" w:lineRule="auto"/>
        <w:ind w:left="-851"/>
        <w:rPr>
          <w:rFonts w:ascii="Arial" w:hAnsi="Arial" w:cs="Arial"/>
          <w:sz w:val="24"/>
          <w:szCs w:val="24"/>
        </w:rPr>
      </w:pPr>
    </w:p>
    <w:p w:rsidR="008634CA" w:rsidRPr="008634CA" w:rsidRDefault="003B3A82" w:rsidP="008634CA">
      <w:pPr>
        <w:autoSpaceDE w:val="0"/>
        <w:autoSpaceDN w:val="0"/>
        <w:adjustRightInd w:val="0"/>
        <w:spacing w:after="0" w:line="240" w:lineRule="auto"/>
        <w:ind w:left="-851"/>
        <w:rPr>
          <w:rFonts w:ascii="Arial" w:hAnsi="Arial" w:cs="Arial"/>
          <w:sz w:val="24"/>
          <w:szCs w:val="24"/>
        </w:rPr>
      </w:pPr>
      <w:r>
        <w:rPr>
          <w:rFonts w:ascii="Arial" w:hAnsi="Arial" w:cs="Arial"/>
          <w:sz w:val="24"/>
          <w:szCs w:val="24"/>
        </w:rPr>
        <w:t xml:space="preserve">• </w:t>
      </w:r>
      <w:r w:rsidR="008634CA" w:rsidRPr="008634CA">
        <w:rPr>
          <w:rFonts w:ascii="Arial" w:hAnsi="Arial" w:cs="Arial"/>
          <w:sz w:val="24"/>
          <w:szCs w:val="24"/>
        </w:rPr>
        <w:t xml:space="preserve">Προβλέπεται ότι, η μεταβολή των λογιστικών εκτιμήσεων αναγνωρίζεται μόνο στην περίοδο που διαπιστώνεται και δεν αναγνωρίζονται αναδρομικά. </w:t>
      </w:r>
    </w:p>
    <w:p w:rsidR="008634CA" w:rsidRPr="008634CA" w:rsidRDefault="008634CA" w:rsidP="008634CA">
      <w:pPr>
        <w:autoSpaceDE w:val="0"/>
        <w:autoSpaceDN w:val="0"/>
        <w:adjustRightInd w:val="0"/>
        <w:spacing w:after="0" w:line="240" w:lineRule="auto"/>
        <w:ind w:left="-851"/>
        <w:rPr>
          <w:rFonts w:ascii="Arial" w:hAnsi="Arial" w:cs="Arial"/>
          <w:sz w:val="24"/>
          <w:szCs w:val="24"/>
        </w:rPr>
      </w:pPr>
    </w:p>
    <w:p w:rsidR="008634CA" w:rsidRPr="008634CA" w:rsidRDefault="003B3A82" w:rsidP="008634CA">
      <w:pPr>
        <w:ind w:left="-851"/>
        <w:rPr>
          <w:rFonts w:ascii="Arial" w:hAnsi="Arial" w:cs="Arial"/>
          <w:sz w:val="24"/>
          <w:szCs w:val="24"/>
        </w:rPr>
      </w:pPr>
      <w:r>
        <w:rPr>
          <w:rFonts w:ascii="Arial" w:hAnsi="Arial" w:cs="Arial"/>
          <w:iCs/>
          <w:sz w:val="24"/>
          <w:szCs w:val="24"/>
        </w:rPr>
        <w:t xml:space="preserve">• </w:t>
      </w:r>
      <w:r w:rsidR="008634CA" w:rsidRPr="008634CA">
        <w:rPr>
          <w:rFonts w:ascii="Arial" w:hAnsi="Arial" w:cs="Arial"/>
          <w:iCs/>
          <w:sz w:val="24"/>
          <w:szCs w:val="24"/>
        </w:rPr>
        <w:t>Λογιστικές εκτιμήσεις είναι οι εκτιμήσεις της οικονομικής μονάδας για την παρούσα κατάσταση των στοιχείων των χρηματοοικονομικών καταστάσεων.</w:t>
      </w:r>
    </w:p>
    <w:sectPr w:rsidR="008634CA" w:rsidRPr="008634CA" w:rsidSect="00DB1841">
      <w:footerReference w:type="default" r:id="rId8"/>
      <w:pgSz w:w="11906" w:h="16838"/>
      <w:pgMar w:top="1440" w:right="849"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5EBF" w:rsidRDefault="00C65EBF" w:rsidP="00D95F57">
      <w:pPr>
        <w:spacing w:after="0" w:line="240" w:lineRule="auto"/>
      </w:pPr>
      <w:r>
        <w:separator/>
      </w:r>
    </w:p>
  </w:endnote>
  <w:endnote w:type="continuationSeparator" w:id="0">
    <w:p w:rsidR="00C65EBF" w:rsidRDefault="00C65EBF" w:rsidP="00D95F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Georgia">
    <w:altName w:val="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0638634"/>
      <w:docPartObj>
        <w:docPartGallery w:val="Page Numbers (Bottom of Page)"/>
        <w:docPartUnique/>
      </w:docPartObj>
    </w:sdtPr>
    <w:sdtContent>
      <w:p w:rsidR="00D95F57" w:rsidRDefault="00D95F57">
        <w:pPr>
          <w:pStyle w:val="a4"/>
          <w:jc w:val="center"/>
        </w:pPr>
        <w:r>
          <w:fldChar w:fldCharType="begin"/>
        </w:r>
        <w:r>
          <w:instrText>PAGE   \* MERGEFORMAT</w:instrText>
        </w:r>
        <w:r>
          <w:fldChar w:fldCharType="separate"/>
        </w:r>
        <w:r w:rsidR="00C65EBF">
          <w:rPr>
            <w:noProof/>
          </w:rPr>
          <w:t>1</w:t>
        </w:r>
        <w:r>
          <w:fldChar w:fldCharType="end"/>
        </w:r>
      </w:p>
    </w:sdtContent>
  </w:sdt>
  <w:p w:rsidR="00D95F57" w:rsidRDefault="00D95F5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5EBF" w:rsidRDefault="00C65EBF" w:rsidP="00D95F57">
      <w:pPr>
        <w:spacing w:after="0" w:line="240" w:lineRule="auto"/>
      </w:pPr>
      <w:r>
        <w:separator/>
      </w:r>
    </w:p>
  </w:footnote>
  <w:footnote w:type="continuationSeparator" w:id="0">
    <w:p w:rsidR="00C65EBF" w:rsidRDefault="00C65EBF" w:rsidP="00D95F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9FD024"/>
    <w:multiLevelType w:val="hybridMultilevel"/>
    <w:tmpl w:val="1932787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86E99776"/>
    <w:multiLevelType w:val="hybridMultilevel"/>
    <w:tmpl w:val="A548496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8862B223"/>
    <w:multiLevelType w:val="hybridMultilevel"/>
    <w:tmpl w:val="D2D312E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89AD4111"/>
    <w:multiLevelType w:val="hybridMultilevel"/>
    <w:tmpl w:val="CB1A835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93401580"/>
    <w:multiLevelType w:val="hybridMultilevel"/>
    <w:tmpl w:val="15081BA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9865DF27"/>
    <w:multiLevelType w:val="hybridMultilevel"/>
    <w:tmpl w:val="5DF5792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99E19240"/>
    <w:multiLevelType w:val="hybridMultilevel"/>
    <w:tmpl w:val="79CA5C8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A1EC48F4"/>
    <w:multiLevelType w:val="hybridMultilevel"/>
    <w:tmpl w:val="46563B2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B0DDB82E"/>
    <w:multiLevelType w:val="hybridMultilevel"/>
    <w:tmpl w:val="F2D042D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B5593611"/>
    <w:multiLevelType w:val="hybridMultilevel"/>
    <w:tmpl w:val="D8FCC0F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B87E2D43"/>
    <w:multiLevelType w:val="hybridMultilevel"/>
    <w:tmpl w:val="DC4AADF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BA68798A"/>
    <w:multiLevelType w:val="hybridMultilevel"/>
    <w:tmpl w:val="50F2AFE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BEADDB23"/>
    <w:multiLevelType w:val="hybridMultilevel"/>
    <w:tmpl w:val="208AC65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C0642E27"/>
    <w:multiLevelType w:val="hybridMultilevel"/>
    <w:tmpl w:val="300C2FB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C56D7D0A"/>
    <w:multiLevelType w:val="hybridMultilevel"/>
    <w:tmpl w:val="36E5DFD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C5EC5FFE"/>
    <w:multiLevelType w:val="hybridMultilevel"/>
    <w:tmpl w:val="12DD33C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C5ED2446"/>
    <w:multiLevelType w:val="hybridMultilevel"/>
    <w:tmpl w:val="2AE82EF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C7B23EAC"/>
    <w:multiLevelType w:val="hybridMultilevel"/>
    <w:tmpl w:val="AD47130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D23A70AA"/>
    <w:multiLevelType w:val="hybridMultilevel"/>
    <w:tmpl w:val="A3FA300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D812E6A6"/>
    <w:multiLevelType w:val="hybridMultilevel"/>
    <w:tmpl w:val="32A2289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DE80933F"/>
    <w:multiLevelType w:val="hybridMultilevel"/>
    <w:tmpl w:val="1147B08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EC94A193"/>
    <w:multiLevelType w:val="hybridMultilevel"/>
    <w:tmpl w:val="BE4377E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EF36C3E0"/>
    <w:multiLevelType w:val="hybridMultilevel"/>
    <w:tmpl w:val="F78F2B9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F21310EC"/>
    <w:multiLevelType w:val="hybridMultilevel"/>
    <w:tmpl w:val="4B2C1EE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F3DEFAA8"/>
    <w:multiLevelType w:val="hybridMultilevel"/>
    <w:tmpl w:val="0A0DDDA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45E3777"/>
    <w:multiLevelType w:val="hybridMultilevel"/>
    <w:tmpl w:val="1999F38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134311C2"/>
    <w:multiLevelType w:val="hybridMultilevel"/>
    <w:tmpl w:val="1BD4AAB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1D31EC8D"/>
    <w:multiLevelType w:val="hybridMultilevel"/>
    <w:tmpl w:val="54AF5C5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1EE3903A"/>
    <w:multiLevelType w:val="hybridMultilevel"/>
    <w:tmpl w:val="66F9824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2DA8F0E7"/>
    <w:multiLevelType w:val="hybridMultilevel"/>
    <w:tmpl w:val="3C178A9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2FAB8929"/>
    <w:multiLevelType w:val="hybridMultilevel"/>
    <w:tmpl w:val="7B65E24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41426461"/>
    <w:multiLevelType w:val="hybridMultilevel"/>
    <w:tmpl w:val="D19A74B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48BBDCB5"/>
    <w:multiLevelType w:val="hybridMultilevel"/>
    <w:tmpl w:val="5CC09B1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nsid w:val="4C1F6F71"/>
    <w:multiLevelType w:val="hybridMultilevel"/>
    <w:tmpl w:val="F4353C3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508BBF22"/>
    <w:multiLevelType w:val="hybridMultilevel"/>
    <w:tmpl w:val="EF5CC8D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nsid w:val="5BE652A2"/>
    <w:multiLevelType w:val="hybridMultilevel"/>
    <w:tmpl w:val="FC585D4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nsid w:val="5C29CA66"/>
    <w:multiLevelType w:val="hybridMultilevel"/>
    <w:tmpl w:val="6FB09D0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nsid w:val="6C5EE94B"/>
    <w:multiLevelType w:val="hybridMultilevel"/>
    <w:tmpl w:val="2189E11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nsid w:val="70958340"/>
    <w:multiLevelType w:val="hybridMultilevel"/>
    <w:tmpl w:val="89628E3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nsid w:val="723E42D5"/>
    <w:multiLevelType w:val="hybridMultilevel"/>
    <w:tmpl w:val="71640BE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nsid w:val="787D3F9C"/>
    <w:multiLevelType w:val="hybridMultilevel"/>
    <w:tmpl w:val="0CE9D98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nsid w:val="7BEF9A93"/>
    <w:multiLevelType w:val="hybridMultilevel"/>
    <w:tmpl w:val="B2B3DDE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36"/>
  </w:num>
  <w:num w:numId="2">
    <w:abstractNumId w:val="33"/>
  </w:num>
  <w:num w:numId="3">
    <w:abstractNumId w:val="1"/>
  </w:num>
  <w:num w:numId="4">
    <w:abstractNumId w:val="29"/>
  </w:num>
  <w:num w:numId="5">
    <w:abstractNumId w:val="30"/>
  </w:num>
  <w:num w:numId="6">
    <w:abstractNumId w:val="22"/>
  </w:num>
  <w:num w:numId="7">
    <w:abstractNumId w:val="39"/>
  </w:num>
  <w:num w:numId="8">
    <w:abstractNumId w:val="14"/>
  </w:num>
  <w:num w:numId="9">
    <w:abstractNumId w:val="0"/>
  </w:num>
  <w:num w:numId="10">
    <w:abstractNumId w:val="4"/>
  </w:num>
  <w:num w:numId="11">
    <w:abstractNumId w:val="10"/>
  </w:num>
  <w:num w:numId="12">
    <w:abstractNumId w:val="13"/>
  </w:num>
  <w:num w:numId="13">
    <w:abstractNumId w:val="5"/>
  </w:num>
  <w:num w:numId="14">
    <w:abstractNumId w:val="17"/>
  </w:num>
  <w:num w:numId="15">
    <w:abstractNumId w:val="20"/>
  </w:num>
  <w:num w:numId="16">
    <w:abstractNumId w:val="8"/>
  </w:num>
  <w:num w:numId="17">
    <w:abstractNumId w:val="16"/>
  </w:num>
  <w:num w:numId="18">
    <w:abstractNumId w:val="11"/>
  </w:num>
  <w:num w:numId="19">
    <w:abstractNumId w:val="24"/>
  </w:num>
  <w:num w:numId="20">
    <w:abstractNumId w:val="6"/>
  </w:num>
  <w:num w:numId="21">
    <w:abstractNumId w:val="37"/>
  </w:num>
  <w:num w:numId="22">
    <w:abstractNumId w:val="23"/>
  </w:num>
  <w:num w:numId="23">
    <w:abstractNumId w:val="18"/>
  </w:num>
  <w:num w:numId="24">
    <w:abstractNumId w:val="26"/>
  </w:num>
  <w:num w:numId="25">
    <w:abstractNumId w:val="2"/>
  </w:num>
  <w:num w:numId="26">
    <w:abstractNumId w:val="7"/>
  </w:num>
  <w:num w:numId="27">
    <w:abstractNumId w:val="28"/>
  </w:num>
  <w:num w:numId="28">
    <w:abstractNumId w:val="21"/>
  </w:num>
  <w:num w:numId="29">
    <w:abstractNumId w:val="3"/>
  </w:num>
  <w:num w:numId="30">
    <w:abstractNumId w:val="9"/>
  </w:num>
  <w:num w:numId="31">
    <w:abstractNumId w:val="27"/>
  </w:num>
  <w:num w:numId="32">
    <w:abstractNumId w:val="40"/>
  </w:num>
  <w:num w:numId="33">
    <w:abstractNumId w:val="38"/>
  </w:num>
  <w:num w:numId="34">
    <w:abstractNumId w:val="31"/>
  </w:num>
  <w:num w:numId="35">
    <w:abstractNumId w:val="35"/>
  </w:num>
  <w:num w:numId="36">
    <w:abstractNumId w:val="19"/>
  </w:num>
  <w:num w:numId="37">
    <w:abstractNumId w:val="34"/>
  </w:num>
  <w:num w:numId="38">
    <w:abstractNumId w:val="32"/>
  </w:num>
  <w:num w:numId="39">
    <w:abstractNumId w:val="41"/>
  </w:num>
  <w:num w:numId="40">
    <w:abstractNumId w:val="12"/>
  </w:num>
  <w:num w:numId="41">
    <w:abstractNumId w:val="15"/>
  </w:num>
  <w:num w:numId="4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1841"/>
    <w:rsid w:val="003B3A82"/>
    <w:rsid w:val="007265BB"/>
    <w:rsid w:val="008634CA"/>
    <w:rsid w:val="0089643E"/>
    <w:rsid w:val="00C16B19"/>
    <w:rsid w:val="00C65EBF"/>
    <w:rsid w:val="00CC71B3"/>
    <w:rsid w:val="00D95F57"/>
    <w:rsid w:val="00DB184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B1841"/>
    <w:pPr>
      <w:autoSpaceDE w:val="0"/>
      <w:autoSpaceDN w:val="0"/>
      <w:adjustRightInd w:val="0"/>
      <w:spacing w:after="0" w:line="240" w:lineRule="auto"/>
    </w:pPr>
    <w:rPr>
      <w:rFonts w:ascii="Georgia" w:hAnsi="Georgia" w:cs="Georgia"/>
      <w:color w:val="000000"/>
      <w:sz w:val="24"/>
      <w:szCs w:val="24"/>
    </w:rPr>
  </w:style>
  <w:style w:type="paragraph" w:styleId="a3">
    <w:name w:val="header"/>
    <w:basedOn w:val="a"/>
    <w:link w:val="Char"/>
    <w:uiPriority w:val="99"/>
    <w:unhideWhenUsed/>
    <w:rsid w:val="00D95F57"/>
    <w:pPr>
      <w:tabs>
        <w:tab w:val="center" w:pos="4153"/>
        <w:tab w:val="right" w:pos="8306"/>
      </w:tabs>
      <w:spacing w:after="0" w:line="240" w:lineRule="auto"/>
    </w:pPr>
  </w:style>
  <w:style w:type="character" w:customStyle="1" w:styleId="Char">
    <w:name w:val="Κεφαλίδα Char"/>
    <w:basedOn w:val="a0"/>
    <w:link w:val="a3"/>
    <w:uiPriority w:val="99"/>
    <w:rsid w:val="00D95F57"/>
  </w:style>
  <w:style w:type="paragraph" w:styleId="a4">
    <w:name w:val="footer"/>
    <w:basedOn w:val="a"/>
    <w:link w:val="Char0"/>
    <w:uiPriority w:val="99"/>
    <w:unhideWhenUsed/>
    <w:rsid w:val="00D95F57"/>
    <w:pPr>
      <w:tabs>
        <w:tab w:val="center" w:pos="4153"/>
        <w:tab w:val="right" w:pos="8306"/>
      </w:tabs>
      <w:spacing w:after="0" w:line="240" w:lineRule="auto"/>
    </w:pPr>
  </w:style>
  <w:style w:type="character" w:customStyle="1" w:styleId="Char0">
    <w:name w:val="Υποσέλιδο Char"/>
    <w:basedOn w:val="a0"/>
    <w:link w:val="a4"/>
    <w:uiPriority w:val="99"/>
    <w:rsid w:val="00D95F5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B1841"/>
    <w:pPr>
      <w:autoSpaceDE w:val="0"/>
      <w:autoSpaceDN w:val="0"/>
      <w:adjustRightInd w:val="0"/>
      <w:spacing w:after="0" w:line="240" w:lineRule="auto"/>
    </w:pPr>
    <w:rPr>
      <w:rFonts w:ascii="Georgia" w:hAnsi="Georgia" w:cs="Georgia"/>
      <w:color w:val="000000"/>
      <w:sz w:val="24"/>
      <w:szCs w:val="24"/>
    </w:rPr>
  </w:style>
  <w:style w:type="paragraph" w:styleId="a3">
    <w:name w:val="header"/>
    <w:basedOn w:val="a"/>
    <w:link w:val="Char"/>
    <w:uiPriority w:val="99"/>
    <w:unhideWhenUsed/>
    <w:rsid w:val="00D95F57"/>
    <w:pPr>
      <w:tabs>
        <w:tab w:val="center" w:pos="4153"/>
        <w:tab w:val="right" w:pos="8306"/>
      </w:tabs>
      <w:spacing w:after="0" w:line="240" w:lineRule="auto"/>
    </w:pPr>
  </w:style>
  <w:style w:type="character" w:customStyle="1" w:styleId="Char">
    <w:name w:val="Κεφαλίδα Char"/>
    <w:basedOn w:val="a0"/>
    <w:link w:val="a3"/>
    <w:uiPriority w:val="99"/>
    <w:rsid w:val="00D95F57"/>
  </w:style>
  <w:style w:type="paragraph" w:styleId="a4">
    <w:name w:val="footer"/>
    <w:basedOn w:val="a"/>
    <w:link w:val="Char0"/>
    <w:uiPriority w:val="99"/>
    <w:unhideWhenUsed/>
    <w:rsid w:val="00D95F57"/>
    <w:pPr>
      <w:tabs>
        <w:tab w:val="center" w:pos="4153"/>
        <w:tab w:val="right" w:pos="8306"/>
      </w:tabs>
      <w:spacing w:after="0" w:line="240" w:lineRule="auto"/>
    </w:pPr>
  </w:style>
  <w:style w:type="character" w:customStyle="1" w:styleId="Char0">
    <w:name w:val="Υποσέλιδο Char"/>
    <w:basedOn w:val="a0"/>
    <w:link w:val="a4"/>
    <w:uiPriority w:val="99"/>
    <w:rsid w:val="00D95F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11</Pages>
  <Words>2743</Words>
  <Characters>14814</Characters>
  <Application>Microsoft Office Word</Application>
  <DocSecurity>0</DocSecurity>
  <Lines>123</Lines>
  <Paragraphs>35</Paragraphs>
  <ScaleCrop>false</ScaleCrop>
  <HeadingPairs>
    <vt:vector size="2" baseType="variant">
      <vt:variant>
        <vt:lpstr>Τίτλος</vt:lpstr>
      </vt:variant>
      <vt:variant>
        <vt:i4>1</vt:i4>
      </vt:variant>
    </vt:vector>
  </HeadingPairs>
  <TitlesOfParts>
    <vt:vector size="1" baseType="lpstr">
      <vt:lpstr/>
    </vt:vector>
  </TitlesOfParts>
  <Company>Hewlett-Packard Company</Company>
  <LinksUpToDate>false</LinksUpToDate>
  <CharactersWithSpaces>17522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Nondas</dc:creator>
  <cp:lastModifiedBy>Nondas</cp:lastModifiedBy>
  <cp:revision>4</cp:revision>
  <dcterms:created xsi:type="dcterms:W3CDTF">2017-02-10T15:59:00Z</dcterms:created>
  <dcterms:modified xsi:type="dcterms:W3CDTF">2017-02-25T16:48:00Z</dcterms:modified>
</cp:coreProperties>
</file>